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762" w:rsidRPr="002860FE" w:rsidRDefault="00697762" w:rsidP="00C634B0">
      <w:pPr>
        <w:spacing w:afterLines="20" w:after="48" w:line="240" w:lineRule="auto"/>
        <w:contextualSpacing/>
        <w:jc w:val="both"/>
        <w:rPr>
          <w:rFonts w:ascii="Arial" w:hAnsi="Arial" w:cs="Arial"/>
          <w:b/>
          <w:sz w:val="26"/>
          <w:szCs w:val="26"/>
          <w:highlight w:val="yellow"/>
          <w:u w:val="single"/>
        </w:rPr>
      </w:pPr>
    </w:p>
    <w:p w:rsidR="00697762" w:rsidRPr="002860FE" w:rsidRDefault="00697762" w:rsidP="00C634B0">
      <w:pPr>
        <w:spacing w:afterLines="20" w:after="48" w:line="240" w:lineRule="auto"/>
        <w:contextualSpacing/>
        <w:jc w:val="center"/>
        <w:rPr>
          <w:rFonts w:ascii="Arial" w:hAnsi="Arial" w:cs="Arial"/>
          <w:b/>
          <w:sz w:val="26"/>
          <w:szCs w:val="26"/>
          <w:highlight w:val="yellow"/>
          <w:u w:val="single"/>
        </w:rPr>
      </w:pPr>
    </w:p>
    <w:p w:rsidR="00551F33" w:rsidRPr="00774E4A" w:rsidRDefault="000E48F4" w:rsidP="00256FE6">
      <w:pPr>
        <w:spacing w:afterLines="20" w:after="48" w:line="240" w:lineRule="auto"/>
        <w:jc w:val="center"/>
        <w:rPr>
          <w:rFonts w:ascii="Tahoma" w:hAnsi="Tahoma" w:cs="Tahoma"/>
          <w:bCs/>
          <w:color w:val="FF0000"/>
          <w:sz w:val="36"/>
          <w:szCs w:val="30"/>
        </w:rPr>
      </w:pPr>
      <w:r w:rsidRPr="00774E4A">
        <w:rPr>
          <w:rFonts w:ascii="Tahoma" w:hAnsi="Tahoma" w:cs="Tahoma"/>
          <w:bCs/>
          <w:color w:val="FF0000"/>
          <w:sz w:val="36"/>
          <w:szCs w:val="30"/>
        </w:rPr>
        <w:t>Stratejik sektör</w:t>
      </w:r>
      <w:r w:rsidR="00256FE6" w:rsidRPr="00774E4A">
        <w:rPr>
          <w:rFonts w:ascii="Tahoma" w:hAnsi="Tahoma" w:cs="Tahoma"/>
          <w:bCs/>
          <w:color w:val="FF0000"/>
          <w:sz w:val="36"/>
          <w:szCs w:val="30"/>
        </w:rPr>
        <w:t xml:space="preserve">ün </w:t>
      </w:r>
      <w:r w:rsidR="001042BC" w:rsidRPr="00774E4A">
        <w:rPr>
          <w:rFonts w:ascii="Tahoma" w:hAnsi="Tahoma" w:cs="Tahoma"/>
          <w:bCs/>
          <w:color w:val="FF0000"/>
          <w:sz w:val="36"/>
          <w:szCs w:val="30"/>
        </w:rPr>
        <w:t>önde gelen iki aktörü işbirliği kararı aldı</w:t>
      </w:r>
    </w:p>
    <w:p w:rsidR="00256FE6" w:rsidRPr="00256FE6" w:rsidRDefault="00256FE6" w:rsidP="00256FE6">
      <w:pPr>
        <w:spacing w:afterLines="20" w:after="48" w:line="240" w:lineRule="auto"/>
        <w:jc w:val="center"/>
        <w:rPr>
          <w:rFonts w:ascii="Tahoma" w:hAnsi="Tahoma" w:cs="Tahoma"/>
          <w:bCs/>
          <w:color w:val="000000"/>
          <w:sz w:val="10"/>
          <w:szCs w:val="10"/>
        </w:rPr>
      </w:pPr>
    </w:p>
    <w:p w:rsidR="00BC168A" w:rsidRPr="001042BC" w:rsidRDefault="00551F33" w:rsidP="00256FE6">
      <w:pPr>
        <w:spacing w:afterLines="20" w:after="48" w:line="240" w:lineRule="auto"/>
        <w:jc w:val="center"/>
        <w:rPr>
          <w:rFonts w:ascii="Tahoma" w:hAnsi="Tahoma" w:cs="Tahoma"/>
          <w:b/>
          <w:bCs/>
          <w:color w:val="000000"/>
          <w:sz w:val="40"/>
          <w:szCs w:val="30"/>
          <w:u w:val="single"/>
        </w:rPr>
      </w:pPr>
      <w:r w:rsidRPr="001042BC">
        <w:rPr>
          <w:rFonts w:ascii="Tahoma" w:hAnsi="Tahoma" w:cs="Tahoma"/>
          <w:b/>
          <w:bCs/>
          <w:color w:val="000000"/>
          <w:sz w:val="40"/>
          <w:szCs w:val="30"/>
          <w:u w:val="single"/>
        </w:rPr>
        <w:t xml:space="preserve">BAŞKENT SAVUNMASINDA </w:t>
      </w:r>
      <w:r w:rsidR="00256FE6" w:rsidRPr="001042BC">
        <w:rPr>
          <w:rFonts w:ascii="Tahoma" w:hAnsi="Tahoma" w:cs="Tahoma"/>
          <w:b/>
          <w:bCs/>
          <w:color w:val="000000"/>
          <w:sz w:val="40"/>
          <w:szCs w:val="30"/>
          <w:u w:val="single"/>
        </w:rPr>
        <w:t xml:space="preserve">KÜME </w:t>
      </w:r>
      <w:r w:rsidR="005E2655" w:rsidRPr="001042BC">
        <w:rPr>
          <w:rFonts w:ascii="Tahoma" w:hAnsi="Tahoma" w:cs="Tahoma"/>
          <w:b/>
          <w:bCs/>
          <w:color w:val="000000"/>
          <w:sz w:val="40"/>
          <w:szCs w:val="30"/>
          <w:u w:val="single"/>
        </w:rPr>
        <w:t>MUTA</w:t>
      </w:r>
      <w:r w:rsidR="005E2655">
        <w:rPr>
          <w:rFonts w:ascii="Tahoma" w:hAnsi="Tahoma" w:cs="Tahoma"/>
          <w:b/>
          <w:bCs/>
          <w:color w:val="000000"/>
          <w:sz w:val="40"/>
          <w:szCs w:val="30"/>
          <w:u w:val="single"/>
        </w:rPr>
        <w:t xml:space="preserve">BAKATI </w:t>
      </w:r>
    </w:p>
    <w:p w:rsidR="00C66248" w:rsidRPr="00256FE6" w:rsidRDefault="00C66248" w:rsidP="00256FE6">
      <w:pPr>
        <w:spacing w:after="20" w:line="240" w:lineRule="auto"/>
        <w:jc w:val="center"/>
        <w:rPr>
          <w:rFonts w:ascii="Tahoma" w:hAnsi="Tahoma" w:cs="Tahoma"/>
          <w:b/>
          <w:sz w:val="10"/>
          <w:szCs w:val="10"/>
        </w:rPr>
      </w:pPr>
    </w:p>
    <w:p w:rsidR="00551F33" w:rsidRDefault="00551F33" w:rsidP="00283E44">
      <w:pPr>
        <w:spacing w:after="20" w:line="240" w:lineRule="auto"/>
        <w:contextualSpacing/>
        <w:jc w:val="both"/>
        <w:rPr>
          <w:rFonts w:ascii="Tahoma" w:hAnsi="Tahoma" w:cs="Tahoma"/>
          <w:b/>
          <w:sz w:val="24"/>
          <w:szCs w:val="24"/>
        </w:rPr>
      </w:pPr>
      <w:r w:rsidRPr="00416EF7">
        <w:rPr>
          <w:rFonts w:ascii="Tahoma" w:hAnsi="Tahoma" w:cs="Tahoma"/>
          <w:b/>
          <w:sz w:val="24"/>
          <w:szCs w:val="24"/>
        </w:rPr>
        <w:t>Üretim ve Ar-Ge yetenekleriyle Türk savunma sanayiinin önemli merkezlerinden biri olan Ankara’da</w:t>
      </w:r>
      <w:r w:rsidR="00FB18DA">
        <w:rPr>
          <w:rFonts w:ascii="Tahoma" w:hAnsi="Tahoma" w:cs="Tahoma"/>
          <w:b/>
          <w:sz w:val="24"/>
          <w:szCs w:val="24"/>
        </w:rPr>
        <w:t>,</w:t>
      </w:r>
      <w:r w:rsidRPr="00416EF7">
        <w:rPr>
          <w:rFonts w:ascii="Tahoma" w:hAnsi="Tahoma" w:cs="Tahoma"/>
          <w:b/>
          <w:sz w:val="24"/>
          <w:szCs w:val="24"/>
        </w:rPr>
        <w:t xml:space="preserve"> sektörün iki kümesi işbirliği kararı aldı. OSTİM Savunma ve Havacılık Kümelenmesi Derneği (OSSA) ile Teknokent Savunma Sanayii Kümelenmesi (TSSK) arasında; ortak proje geliştirmeden ted</w:t>
      </w:r>
      <w:r w:rsidR="00922A8C">
        <w:rPr>
          <w:rFonts w:ascii="Tahoma" w:hAnsi="Tahoma" w:cs="Tahoma"/>
          <w:b/>
          <w:sz w:val="24"/>
          <w:szCs w:val="24"/>
        </w:rPr>
        <w:t xml:space="preserve">arik zincirine </w:t>
      </w:r>
      <w:r w:rsidR="00A62B16">
        <w:rPr>
          <w:rFonts w:ascii="Tahoma" w:hAnsi="Tahoma" w:cs="Tahoma"/>
          <w:b/>
          <w:sz w:val="24"/>
          <w:szCs w:val="24"/>
        </w:rPr>
        <w:t xml:space="preserve">kadar </w:t>
      </w:r>
      <w:r w:rsidR="00922A8C">
        <w:rPr>
          <w:rFonts w:ascii="Tahoma" w:hAnsi="Tahoma" w:cs="Tahoma"/>
          <w:b/>
          <w:sz w:val="24"/>
          <w:szCs w:val="24"/>
        </w:rPr>
        <w:t xml:space="preserve">geniş perspektifli </w:t>
      </w:r>
      <w:r w:rsidRPr="00416EF7">
        <w:rPr>
          <w:rFonts w:ascii="Tahoma" w:hAnsi="Tahoma" w:cs="Tahoma"/>
          <w:b/>
          <w:sz w:val="24"/>
          <w:szCs w:val="24"/>
        </w:rPr>
        <w:t xml:space="preserve">protokol imzalandı. </w:t>
      </w:r>
    </w:p>
    <w:p w:rsidR="00283E44" w:rsidRPr="00416EF7" w:rsidRDefault="00283E44" w:rsidP="00283E44">
      <w:pPr>
        <w:spacing w:after="20" w:line="240" w:lineRule="auto"/>
        <w:contextualSpacing/>
        <w:jc w:val="both"/>
        <w:rPr>
          <w:rFonts w:ascii="Tahoma" w:hAnsi="Tahoma" w:cs="Tahoma"/>
          <w:b/>
          <w:sz w:val="24"/>
          <w:szCs w:val="24"/>
        </w:rPr>
      </w:pPr>
    </w:p>
    <w:p w:rsidR="00256FE6" w:rsidRPr="00FB18DA" w:rsidRDefault="00551F33" w:rsidP="001042BC">
      <w:pPr>
        <w:spacing w:afterLines="20" w:after="48" w:line="240" w:lineRule="auto"/>
        <w:contextualSpacing/>
        <w:jc w:val="both"/>
        <w:rPr>
          <w:rFonts w:ascii="Tahoma" w:hAnsi="Tahoma" w:cs="Tahoma"/>
        </w:rPr>
      </w:pPr>
      <w:r w:rsidRPr="00FB18DA">
        <w:rPr>
          <w:rFonts w:ascii="Tahoma" w:hAnsi="Tahoma" w:cs="Tahoma"/>
        </w:rPr>
        <w:t>TSSK tarafından bu yıl üçüncüsü gerçekleşen Proje Pazarı, savunma sanayii sektörünün ana ak</w:t>
      </w:r>
      <w:r w:rsidR="00154848" w:rsidRPr="00FB18DA">
        <w:rPr>
          <w:rFonts w:ascii="Tahoma" w:hAnsi="Tahoma" w:cs="Tahoma"/>
        </w:rPr>
        <w:t>törleri, KOBİ’leri, akademisyenleri ve STK’ları</w:t>
      </w:r>
      <w:r w:rsidRPr="00FB18DA">
        <w:rPr>
          <w:rFonts w:ascii="Tahoma" w:hAnsi="Tahoma" w:cs="Tahoma"/>
        </w:rPr>
        <w:t xml:space="preserve"> buluşturdu.</w:t>
      </w:r>
      <w:r w:rsidR="00AF12EF" w:rsidRPr="00FB18DA">
        <w:rPr>
          <w:rFonts w:ascii="Tahoma" w:hAnsi="Tahoma" w:cs="Tahoma"/>
        </w:rPr>
        <w:t xml:space="preserve"> </w:t>
      </w:r>
      <w:r w:rsidRPr="00FB18DA">
        <w:rPr>
          <w:rFonts w:ascii="Tahoma" w:hAnsi="Tahoma" w:cs="Tahoma"/>
        </w:rPr>
        <w:t>Savunma Sanayii Müsteşarlığı’nın</w:t>
      </w:r>
      <w:r w:rsidR="00416EF7" w:rsidRPr="00FB18DA">
        <w:rPr>
          <w:rFonts w:ascii="Tahoma" w:hAnsi="Tahoma" w:cs="Tahoma"/>
        </w:rPr>
        <w:t xml:space="preserve"> (SSM)</w:t>
      </w:r>
      <w:r w:rsidRPr="00FB18DA">
        <w:rPr>
          <w:rFonts w:ascii="Tahoma" w:hAnsi="Tahoma" w:cs="Tahoma"/>
        </w:rPr>
        <w:t xml:space="preserve"> himayelerinde, TÜBİTAK’ın destekleriyle, Orta Doğu Teknik Üniversitesi (ODTÜ), ODTÜ Teknokent, Ankara Sanayi Odası (ASO), Savunma ve Havacılık </w:t>
      </w:r>
      <w:r w:rsidR="00154848" w:rsidRPr="00FB18DA">
        <w:rPr>
          <w:rFonts w:ascii="Tahoma" w:hAnsi="Tahoma" w:cs="Tahoma"/>
        </w:rPr>
        <w:t>Sanayii İmalatçılar</w:t>
      </w:r>
      <w:r w:rsidRPr="00FB18DA">
        <w:rPr>
          <w:rFonts w:ascii="Tahoma" w:hAnsi="Tahoma" w:cs="Tahoma"/>
        </w:rPr>
        <w:t xml:space="preserve"> Derneği’nin (SaSaD) işbirliğinde gerçekleşen</w:t>
      </w:r>
      <w:r w:rsidR="00922A8C" w:rsidRPr="00FB18DA">
        <w:rPr>
          <w:rFonts w:ascii="Tahoma" w:hAnsi="Tahoma" w:cs="Tahoma"/>
        </w:rPr>
        <w:t>, 40’ın üstü</w:t>
      </w:r>
      <w:r w:rsidR="00256FE6" w:rsidRPr="00FB18DA">
        <w:rPr>
          <w:rFonts w:ascii="Tahoma" w:hAnsi="Tahoma" w:cs="Tahoma"/>
        </w:rPr>
        <w:t>nd</w:t>
      </w:r>
      <w:r w:rsidR="00922A8C" w:rsidRPr="00FB18DA">
        <w:rPr>
          <w:rFonts w:ascii="Tahoma" w:hAnsi="Tahoma" w:cs="Tahoma"/>
        </w:rPr>
        <w:t>e</w:t>
      </w:r>
      <w:r w:rsidR="00416EF7" w:rsidRPr="00FB18DA">
        <w:rPr>
          <w:rFonts w:ascii="Tahoma" w:hAnsi="Tahoma" w:cs="Tahoma"/>
        </w:rPr>
        <w:t xml:space="preserve"> kurum ve kuruluşun yer aldığı</w:t>
      </w:r>
      <w:r w:rsidR="00922A8C" w:rsidRPr="00FB18DA">
        <w:rPr>
          <w:rFonts w:ascii="Tahoma" w:hAnsi="Tahoma" w:cs="Tahoma"/>
        </w:rPr>
        <w:t xml:space="preserve"> e</w:t>
      </w:r>
      <w:r w:rsidRPr="00FB18DA">
        <w:rPr>
          <w:rFonts w:ascii="Tahoma" w:hAnsi="Tahoma" w:cs="Tahoma"/>
        </w:rPr>
        <w:t xml:space="preserve">tkinliğe OSSA ve Ostim Teknopark da standlı katılım sağladı. </w:t>
      </w:r>
    </w:p>
    <w:p w:rsidR="001042BC" w:rsidRPr="00FB18DA" w:rsidRDefault="001042BC" w:rsidP="001042BC">
      <w:pPr>
        <w:spacing w:afterLines="20" w:after="48" w:line="240" w:lineRule="auto"/>
        <w:contextualSpacing/>
        <w:jc w:val="both"/>
        <w:rPr>
          <w:rFonts w:ascii="Tahoma" w:hAnsi="Tahoma" w:cs="Tahoma"/>
        </w:rPr>
      </w:pPr>
    </w:p>
    <w:p w:rsidR="00154848" w:rsidRPr="00FB18DA" w:rsidRDefault="00256FE6" w:rsidP="00154848">
      <w:pPr>
        <w:spacing w:afterLines="20" w:after="48" w:line="240" w:lineRule="auto"/>
        <w:contextualSpacing/>
        <w:jc w:val="both"/>
        <w:rPr>
          <w:rFonts w:ascii="Tahoma" w:hAnsi="Tahoma" w:cs="Tahoma"/>
        </w:rPr>
      </w:pPr>
      <w:r w:rsidRPr="00FB18DA">
        <w:rPr>
          <w:rFonts w:ascii="Tahoma" w:hAnsi="Tahoma" w:cs="Tahoma"/>
        </w:rPr>
        <w:t xml:space="preserve">ODTÜ Kültür ve Kongre Merkezi’nde düzenlenen </w:t>
      </w:r>
      <w:r w:rsidR="00551F33" w:rsidRPr="00FB18DA">
        <w:rPr>
          <w:rFonts w:ascii="Tahoma" w:hAnsi="Tahoma" w:cs="Tahoma"/>
        </w:rPr>
        <w:t>Proje Pazarı</w:t>
      </w:r>
      <w:r w:rsidRPr="00FB18DA">
        <w:rPr>
          <w:rFonts w:ascii="Tahoma" w:hAnsi="Tahoma" w:cs="Tahoma"/>
        </w:rPr>
        <w:t>’nın</w:t>
      </w:r>
      <w:r w:rsidR="00551F33" w:rsidRPr="00FB18DA">
        <w:rPr>
          <w:rFonts w:ascii="Tahoma" w:hAnsi="Tahoma" w:cs="Tahoma"/>
        </w:rPr>
        <w:t xml:space="preserve"> açılışında</w:t>
      </w:r>
      <w:r w:rsidR="00416EF7" w:rsidRPr="00FB18DA">
        <w:rPr>
          <w:rFonts w:ascii="Tahoma" w:hAnsi="Tahoma" w:cs="Tahoma"/>
        </w:rPr>
        <w:t>,</w:t>
      </w:r>
      <w:r w:rsidR="00551F33" w:rsidRPr="00FB18DA">
        <w:rPr>
          <w:rFonts w:ascii="Tahoma" w:hAnsi="Tahoma" w:cs="Tahoma"/>
        </w:rPr>
        <w:t xml:space="preserve"> ODT</w:t>
      </w:r>
      <w:r w:rsidR="00154848" w:rsidRPr="00FB18DA">
        <w:rPr>
          <w:rFonts w:ascii="Tahoma" w:hAnsi="Tahoma" w:cs="Tahoma"/>
        </w:rPr>
        <w:t xml:space="preserve">Ü Rektörü Prof. Dr. Ahmet Acar, ASO </w:t>
      </w:r>
      <w:r w:rsidR="00416EF7" w:rsidRPr="00FB18DA">
        <w:rPr>
          <w:rFonts w:ascii="Tahoma" w:hAnsi="Tahoma" w:cs="Tahoma"/>
        </w:rPr>
        <w:t xml:space="preserve">Genel Sekreteri Doç. Dr. Yavuz Cabbar, SSM Müsteşar Yardımcısı Dr. Celal Sami Tüfekçi birer konuşma yaparak sektöre ilişkin görüşlerini paylaştılar. </w:t>
      </w:r>
    </w:p>
    <w:p w:rsidR="00154848" w:rsidRPr="00FB18DA" w:rsidRDefault="00154848" w:rsidP="00154848">
      <w:pPr>
        <w:spacing w:afterLines="20" w:after="48" w:line="240" w:lineRule="auto"/>
        <w:contextualSpacing/>
        <w:jc w:val="both"/>
        <w:rPr>
          <w:rFonts w:ascii="Tahoma" w:hAnsi="Tahoma" w:cs="Tahoma"/>
        </w:rPr>
      </w:pPr>
    </w:p>
    <w:p w:rsidR="00AF12EF" w:rsidRPr="00FB18DA" w:rsidRDefault="00AF12EF" w:rsidP="00154848">
      <w:pPr>
        <w:spacing w:afterLines="20" w:after="48" w:line="240" w:lineRule="auto"/>
        <w:contextualSpacing/>
        <w:jc w:val="both"/>
        <w:rPr>
          <w:rFonts w:ascii="Tahoma" w:hAnsi="Tahoma" w:cs="Tahoma"/>
        </w:rPr>
      </w:pPr>
      <w:r w:rsidRPr="00FB18DA">
        <w:rPr>
          <w:rFonts w:ascii="Tahoma" w:hAnsi="Tahoma" w:cs="Tahoma"/>
          <w:b/>
        </w:rPr>
        <w:t>“OSSA ile işbirliğimiz devam ediyor”</w:t>
      </w:r>
    </w:p>
    <w:p w:rsidR="00154848" w:rsidRPr="00FB18DA" w:rsidRDefault="001042BC" w:rsidP="00AF12EF">
      <w:pPr>
        <w:spacing w:afterLines="20" w:after="48" w:line="240" w:lineRule="auto"/>
        <w:contextualSpacing/>
        <w:jc w:val="both"/>
        <w:rPr>
          <w:rFonts w:ascii="Tahoma" w:hAnsi="Tahoma" w:cs="Tahoma"/>
        </w:rPr>
      </w:pPr>
      <w:r w:rsidRPr="00FB18DA">
        <w:rPr>
          <w:rFonts w:ascii="Tahoma" w:hAnsi="Tahoma" w:cs="Tahoma"/>
        </w:rPr>
        <w:t xml:space="preserve">ODTÜ Rektörü Prof. Dr. Ahmet Acar, savunma sanayiinin Ankara ve ODTÜ için özel bir önem taşıdığını vurguladı. </w:t>
      </w:r>
      <w:r w:rsidR="00154848" w:rsidRPr="00FB18DA">
        <w:rPr>
          <w:rFonts w:ascii="Tahoma" w:hAnsi="Tahoma" w:cs="Tahoma"/>
        </w:rPr>
        <w:t>Acar, s</w:t>
      </w:r>
      <w:r w:rsidRPr="00FB18DA">
        <w:rPr>
          <w:rFonts w:ascii="Tahoma" w:hAnsi="Tahoma" w:cs="Tahoma"/>
        </w:rPr>
        <w:t>ektöre yön ver</w:t>
      </w:r>
      <w:r w:rsidR="00154848" w:rsidRPr="00FB18DA">
        <w:rPr>
          <w:rFonts w:ascii="Tahoma" w:hAnsi="Tahoma" w:cs="Tahoma"/>
        </w:rPr>
        <w:t xml:space="preserve">en büyük şirketler, yan sanayi </w:t>
      </w:r>
      <w:r w:rsidRPr="00FB18DA">
        <w:rPr>
          <w:rFonts w:ascii="Tahoma" w:hAnsi="Tahoma" w:cs="Tahoma"/>
        </w:rPr>
        <w:t>KOBİ’lerin Ankara’da kümelendi</w:t>
      </w:r>
      <w:r w:rsidR="00154848" w:rsidRPr="00FB18DA">
        <w:rPr>
          <w:rFonts w:ascii="Tahoma" w:hAnsi="Tahoma" w:cs="Tahoma"/>
        </w:rPr>
        <w:t>ğini anlattı.</w:t>
      </w:r>
    </w:p>
    <w:p w:rsidR="00154848" w:rsidRPr="00FB18DA" w:rsidRDefault="00154848" w:rsidP="00AF12EF">
      <w:pPr>
        <w:spacing w:afterLines="20" w:after="48" w:line="240" w:lineRule="auto"/>
        <w:contextualSpacing/>
        <w:jc w:val="both"/>
        <w:rPr>
          <w:rFonts w:ascii="Tahoma" w:hAnsi="Tahoma" w:cs="Tahoma"/>
        </w:rPr>
      </w:pPr>
    </w:p>
    <w:p w:rsidR="001042BC" w:rsidRPr="00FB18DA" w:rsidRDefault="00AF12EF" w:rsidP="00AF12EF">
      <w:pPr>
        <w:spacing w:afterLines="20" w:after="48" w:line="240" w:lineRule="auto"/>
        <w:contextualSpacing/>
        <w:jc w:val="both"/>
        <w:rPr>
          <w:rFonts w:ascii="Tahoma" w:hAnsi="Tahoma" w:cs="Tahoma"/>
        </w:rPr>
      </w:pPr>
      <w:r w:rsidRPr="00FB18DA">
        <w:rPr>
          <w:rFonts w:ascii="Tahoma" w:hAnsi="Tahoma" w:cs="Tahoma"/>
        </w:rPr>
        <w:t>İ</w:t>
      </w:r>
      <w:r w:rsidR="001042BC" w:rsidRPr="00FB18DA">
        <w:rPr>
          <w:rFonts w:ascii="Tahoma" w:hAnsi="Tahoma" w:cs="Tahoma"/>
        </w:rPr>
        <w:t>lk orta irtifa insansız hava aracı olan ANKA’da, ülkemizin ilk ta</w:t>
      </w:r>
      <w:r w:rsidRPr="00FB18DA">
        <w:rPr>
          <w:rFonts w:ascii="Tahoma" w:hAnsi="Tahoma" w:cs="Tahoma"/>
        </w:rPr>
        <w:t>ar</w:t>
      </w:r>
      <w:r w:rsidR="001042BC" w:rsidRPr="00FB18DA">
        <w:rPr>
          <w:rFonts w:ascii="Tahoma" w:hAnsi="Tahoma" w:cs="Tahoma"/>
        </w:rPr>
        <w:t>ruz ve taktik keşif helikopteri ATAK’t</w:t>
      </w:r>
      <w:r w:rsidRPr="00FB18DA">
        <w:rPr>
          <w:rFonts w:ascii="Tahoma" w:hAnsi="Tahoma" w:cs="Tahoma"/>
        </w:rPr>
        <w:t xml:space="preserve">a, ilk modern tankı ALTAY’da, </w:t>
      </w:r>
      <w:r w:rsidR="001042BC" w:rsidRPr="00FB18DA">
        <w:rPr>
          <w:rFonts w:ascii="Tahoma" w:hAnsi="Tahoma" w:cs="Tahoma"/>
        </w:rPr>
        <w:t>ilk Milli Gemisi MİLGEM’de ve ilk yüksek çözünürlüklü</w:t>
      </w:r>
      <w:r w:rsidRPr="00FB18DA">
        <w:rPr>
          <w:rFonts w:ascii="Tahoma" w:hAnsi="Tahoma" w:cs="Tahoma"/>
        </w:rPr>
        <w:t xml:space="preserve"> yer gözlem uydusu Göktürk’te </w:t>
      </w:r>
      <w:r w:rsidR="001042BC" w:rsidRPr="00FB18DA">
        <w:rPr>
          <w:rFonts w:ascii="Tahoma" w:hAnsi="Tahoma" w:cs="Tahoma"/>
        </w:rPr>
        <w:t>kümelenmedeki firmaların hem yazılım hem donanım hem de sistem açısından çok ön</w:t>
      </w:r>
      <w:r w:rsidRPr="00FB18DA">
        <w:rPr>
          <w:rFonts w:ascii="Tahoma" w:hAnsi="Tahoma" w:cs="Tahoma"/>
        </w:rPr>
        <w:t>e</w:t>
      </w:r>
      <w:r w:rsidR="001042BC" w:rsidRPr="00FB18DA">
        <w:rPr>
          <w:rFonts w:ascii="Tahoma" w:hAnsi="Tahoma" w:cs="Tahoma"/>
        </w:rPr>
        <w:t>mli girdileri</w:t>
      </w:r>
      <w:r w:rsidRPr="00FB18DA">
        <w:rPr>
          <w:rFonts w:ascii="Tahoma" w:hAnsi="Tahoma" w:cs="Tahoma"/>
        </w:rPr>
        <w:t xml:space="preserve"> olduğunun altını çizen Rektör Acar, “</w:t>
      </w:r>
      <w:r w:rsidR="001042BC" w:rsidRPr="00FB18DA">
        <w:rPr>
          <w:rFonts w:ascii="Tahoma" w:hAnsi="Tahoma" w:cs="Tahoma"/>
        </w:rPr>
        <w:t xml:space="preserve">Üniversite olarak savunma sanayinin gelişimine katkı sağlayan bölümlerimiz var.  OSTİM’deki Teknokent yerleşkemizin aracılığıyla, OSTİM yönetimi altındaki OSSA </w:t>
      </w:r>
      <w:r w:rsidR="00FB18DA" w:rsidRPr="00FB18DA">
        <w:rPr>
          <w:rFonts w:ascii="Tahoma" w:hAnsi="Tahoma" w:cs="Tahoma"/>
        </w:rPr>
        <w:t>ile</w:t>
      </w:r>
      <w:r w:rsidR="001042BC" w:rsidRPr="00FB18DA">
        <w:rPr>
          <w:rFonts w:ascii="Tahoma" w:hAnsi="Tahoma" w:cs="Tahoma"/>
        </w:rPr>
        <w:t xml:space="preserve"> işbirliğimiz devam ediyor.</w:t>
      </w:r>
      <w:r w:rsidRPr="00FB18DA">
        <w:rPr>
          <w:rFonts w:ascii="Tahoma" w:hAnsi="Tahoma" w:cs="Tahoma"/>
        </w:rPr>
        <w:t xml:space="preserve">” </w:t>
      </w:r>
      <w:r w:rsidR="006F0052">
        <w:rPr>
          <w:rFonts w:ascii="Tahoma" w:hAnsi="Tahoma" w:cs="Tahoma"/>
        </w:rPr>
        <w:t>d</w:t>
      </w:r>
      <w:bookmarkStart w:id="0" w:name="_GoBack"/>
      <w:bookmarkEnd w:id="0"/>
      <w:r w:rsidR="006F0052">
        <w:rPr>
          <w:rFonts w:ascii="Tahoma" w:hAnsi="Tahoma" w:cs="Tahoma"/>
        </w:rPr>
        <w:t>edi.</w:t>
      </w:r>
      <w:r w:rsidR="001042BC" w:rsidRPr="00FB18DA">
        <w:rPr>
          <w:rFonts w:ascii="Tahoma" w:hAnsi="Tahoma" w:cs="Tahoma"/>
        </w:rPr>
        <w:t xml:space="preserve"> </w:t>
      </w:r>
    </w:p>
    <w:p w:rsidR="001042BC" w:rsidRPr="00FB18DA" w:rsidRDefault="001042BC" w:rsidP="001042BC">
      <w:pPr>
        <w:spacing w:afterLines="20" w:after="48" w:line="240" w:lineRule="auto"/>
        <w:contextualSpacing/>
        <w:jc w:val="both"/>
        <w:rPr>
          <w:rFonts w:ascii="Tahoma" w:hAnsi="Tahoma" w:cs="Tahoma"/>
        </w:rPr>
      </w:pPr>
    </w:p>
    <w:p w:rsidR="00283E44" w:rsidRPr="00FB18DA" w:rsidRDefault="00283E44" w:rsidP="001042BC">
      <w:pPr>
        <w:spacing w:afterLines="20" w:after="48" w:line="240" w:lineRule="auto"/>
        <w:contextualSpacing/>
        <w:jc w:val="both"/>
        <w:rPr>
          <w:rFonts w:ascii="Tahoma" w:hAnsi="Tahoma" w:cs="Tahoma"/>
        </w:rPr>
      </w:pPr>
      <w:r w:rsidRPr="00FB18DA">
        <w:rPr>
          <w:rFonts w:ascii="Tahoma" w:hAnsi="Tahoma" w:cs="Tahoma"/>
        </w:rPr>
        <w:t xml:space="preserve">ASO Genel Sekreteri Yavuz Cabbar, savunma sanayini diğer sanayilerden ayıran en önemli özelliği; onu derleyen, toparlayan, yönlendiren bir anlamda hamilik yapan Savunma Sanayi Müsteşarlığı’nın varlığı şeklinde tanımladı. </w:t>
      </w:r>
    </w:p>
    <w:p w:rsidR="00283E44" w:rsidRPr="00FB18DA" w:rsidRDefault="00283E44" w:rsidP="001042BC">
      <w:pPr>
        <w:spacing w:afterLines="20" w:after="48" w:line="240" w:lineRule="auto"/>
        <w:contextualSpacing/>
        <w:jc w:val="both"/>
        <w:rPr>
          <w:rFonts w:ascii="Tahoma" w:hAnsi="Tahoma" w:cs="Tahoma"/>
        </w:rPr>
      </w:pPr>
    </w:p>
    <w:p w:rsidR="00283E44" w:rsidRPr="00FB18DA" w:rsidRDefault="00283E44" w:rsidP="001042BC">
      <w:pPr>
        <w:spacing w:afterLines="20" w:after="48" w:line="240" w:lineRule="auto"/>
        <w:contextualSpacing/>
        <w:jc w:val="both"/>
        <w:rPr>
          <w:rFonts w:ascii="Tahoma" w:hAnsi="Tahoma" w:cs="Tahoma"/>
          <w:b/>
        </w:rPr>
      </w:pPr>
      <w:r w:rsidRPr="00FB18DA">
        <w:rPr>
          <w:rFonts w:ascii="Tahoma" w:hAnsi="Tahoma" w:cs="Tahoma"/>
          <w:b/>
        </w:rPr>
        <w:t>Yeni bir offset yönergesi hazırlanıyor</w:t>
      </w:r>
    </w:p>
    <w:p w:rsidR="00EF7CA4" w:rsidRPr="00FB18DA" w:rsidRDefault="00EF7CA4" w:rsidP="001042BC">
      <w:pPr>
        <w:spacing w:afterLines="20" w:after="48" w:line="240" w:lineRule="auto"/>
        <w:contextualSpacing/>
        <w:jc w:val="both"/>
        <w:rPr>
          <w:rFonts w:ascii="Tahoma" w:hAnsi="Tahoma" w:cs="Tahoma"/>
        </w:rPr>
      </w:pPr>
      <w:r w:rsidRPr="00FB18DA">
        <w:rPr>
          <w:rFonts w:ascii="Tahoma" w:hAnsi="Tahoma" w:cs="Tahoma"/>
        </w:rPr>
        <w:t>SSM Müsteşar Yardımcısı Dr. Celal Sami Tüfekçi, dünyada, savunma sanayisi gelişmiş ülkelere bakıldığında, bu ülkelerde genel olarak tüm sanayi dallarında belirli bir gelişmişlik seviyesine erişildiğini dile getirdi. Kümelenmenin</w:t>
      </w:r>
      <w:r w:rsidR="00154848" w:rsidRPr="00FB18DA">
        <w:rPr>
          <w:rFonts w:ascii="Tahoma" w:hAnsi="Tahoma" w:cs="Tahoma"/>
        </w:rPr>
        <w:t>,</w:t>
      </w:r>
      <w:r w:rsidRPr="00FB18DA">
        <w:rPr>
          <w:rFonts w:ascii="Tahoma" w:hAnsi="Tahoma" w:cs="Tahoma"/>
        </w:rPr>
        <w:t xml:space="preserve"> gelişmiş ülkelerde önemli bir kalkınma aracı olduğunu </w:t>
      </w:r>
      <w:r w:rsidR="00154848" w:rsidRPr="00FB18DA">
        <w:rPr>
          <w:rFonts w:ascii="Tahoma" w:hAnsi="Tahoma" w:cs="Tahoma"/>
        </w:rPr>
        <w:t>anımsatan</w:t>
      </w:r>
      <w:r w:rsidRPr="00FB18DA">
        <w:rPr>
          <w:rFonts w:ascii="Tahoma" w:hAnsi="Tahoma" w:cs="Tahoma"/>
        </w:rPr>
        <w:t xml:space="preserve"> Tüfekçi, bu kavramın ülkemizde 1990’lı yılların ortalarında gündeme geldiğine dikkat çekti. </w:t>
      </w:r>
    </w:p>
    <w:p w:rsidR="00154848" w:rsidRPr="00FB18DA" w:rsidRDefault="00154848" w:rsidP="001042BC">
      <w:pPr>
        <w:spacing w:afterLines="20" w:after="48" w:line="240" w:lineRule="auto"/>
        <w:contextualSpacing/>
        <w:jc w:val="both"/>
        <w:rPr>
          <w:rFonts w:ascii="Tahoma" w:hAnsi="Tahoma" w:cs="Tahoma"/>
        </w:rPr>
      </w:pPr>
    </w:p>
    <w:p w:rsidR="00F01DEA" w:rsidRPr="00FB18DA" w:rsidRDefault="00EF7CA4" w:rsidP="001042BC">
      <w:pPr>
        <w:spacing w:afterLines="20" w:after="48" w:line="240" w:lineRule="auto"/>
        <w:contextualSpacing/>
        <w:jc w:val="both"/>
        <w:rPr>
          <w:rFonts w:ascii="Tahoma" w:hAnsi="Tahoma" w:cs="Tahoma"/>
        </w:rPr>
      </w:pPr>
      <w:r w:rsidRPr="00FB18DA">
        <w:rPr>
          <w:rFonts w:ascii="Tahoma" w:hAnsi="Tahoma" w:cs="Tahoma"/>
        </w:rPr>
        <w:t>Ülkemizdeki kümeler</w:t>
      </w:r>
      <w:r w:rsidR="00283E44" w:rsidRPr="00FB18DA">
        <w:rPr>
          <w:rFonts w:ascii="Tahoma" w:hAnsi="Tahoma" w:cs="Tahoma"/>
        </w:rPr>
        <w:t>in</w:t>
      </w:r>
      <w:r w:rsidRPr="00FB18DA">
        <w:rPr>
          <w:rFonts w:ascii="Tahoma" w:hAnsi="Tahoma" w:cs="Tahoma"/>
        </w:rPr>
        <w:t xml:space="preserve"> oldukça sınırlı kaynaklarla 10 yıldan kısa bir sürede önemli sonuçlar elde etmeye başladı</w:t>
      </w:r>
      <w:r w:rsidR="00283E44" w:rsidRPr="00FB18DA">
        <w:rPr>
          <w:rFonts w:ascii="Tahoma" w:hAnsi="Tahoma" w:cs="Tahoma"/>
        </w:rPr>
        <w:t>ğına işaret eden deneyimli bürokrat</w:t>
      </w:r>
      <w:r w:rsidR="00154848" w:rsidRPr="00FB18DA">
        <w:rPr>
          <w:rFonts w:ascii="Tahoma" w:hAnsi="Tahoma" w:cs="Tahoma"/>
        </w:rPr>
        <w:t>,</w:t>
      </w:r>
      <w:r w:rsidR="00283E44" w:rsidRPr="00FB18DA">
        <w:rPr>
          <w:rFonts w:ascii="Tahoma" w:hAnsi="Tahoma" w:cs="Tahoma"/>
        </w:rPr>
        <w:t xml:space="preserve"> şunları söyledi: “</w:t>
      </w:r>
      <w:r w:rsidRPr="00FB18DA">
        <w:rPr>
          <w:rFonts w:ascii="Tahoma" w:hAnsi="Tahoma" w:cs="Tahoma"/>
        </w:rPr>
        <w:t>Ancak ileri aşamalarda örgütlerimizin uluslararası alanda etkin temsil sağlama ve firmalar arası ortak çalışmaları koordine etme gibi konularda daha aktif rol izlemelerinin sektörümüz açısından faydalı olaca</w:t>
      </w:r>
      <w:r w:rsidR="00D80A89">
        <w:rPr>
          <w:rFonts w:ascii="Tahoma" w:hAnsi="Tahoma" w:cs="Tahoma"/>
        </w:rPr>
        <w:t xml:space="preserve">ğını söylemek istiyorum. Sektörün </w:t>
      </w:r>
      <w:r w:rsidRPr="00FB18DA">
        <w:rPr>
          <w:rFonts w:ascii="Tahoma" w:hAnsi="Tahoma" w:cs="Tahoma"/>
        </w:rPr>
        <w:t>gelmiş olduğu aşamayı ve edindiğimiz tecrübeleri dikkate alarak yeni bir sanayi katılım</w:t>
      </w:r>
      <w:r w:rsidR="00283E44" w:rsidRPr="00FB18DA">
        <w:rPr>
          <w:rFonts w:ascii="Tahoma" w:hAnsi="Tahoma" w:cs="Tahoma"/>
        </w:rPr>
        <w:t>-</w:t>
      </w:r>
      <w:r w:rsidRPr="00FB18DA">
        <w:rPr>
          <w:rFonts w:ascii="Tahoma" w:hAnsi="Tahoma" w:cs="Tahoma"/>
        </w:rPr>
        <w:t xml:space="preserve">offset yönergesi </w:t>
      </w:r>
    </w:p>
    <w:p w:rsidR="00F01DEA" w:rsidRPr="00FB18DA" w:rsidRDefault="00F01DEA" w:rsidP="001042BC">
      <w:pPr>
        <w:spacing w:afterLines="20" w:after="48" w:line="240" w:lineRule="auto"/>
        <w:contextualSpacing/>
        <w:jc w:val="both"/>
        <w:rPr>
          <w:rFonts w:ascii="Tahoma" w:hAnsi="Tahoma" w:cs="Tahoma"/>
        </w:rPr>
      </w:pPr>
    </w:p>
    <w:p w:rsidR="00F01DEA" w:rsidRPr="00FB18DA" w:rsidRDefault="00F01DEA" w:rsidP="001042BC">
      <w:pPr>
        <w:spacing w:afterLines="20" w:after="48" w:line="240" w:lineRule="auto"/>
        <w:contextualSpacing/>
        <w:jc w:val="both"/>
        <w:rPr>
          <w:rFonts w:ascii="Tahoma" w:hAnsi="Tahoma" w:cs="Tahoma"/>
        </w:rPr>
      </w:pPr>
    </w:p>
    <w:p w:rsidR="00EF7CA4" w:rsidRPr="00FB18DA" w:rsidRDefault="00EF7CA4" w:rsidP="001042BC">
      <w:pPr>
        <w:spacing w:afterLines="20" w:after="48" w:line="240" w:lineRule="auto"/>
        <w:contextualSpacing/>
        <w:jc w:val="both"/>
        <w:rPr>
          <w:rFonts w:ascii="Tahoma" w:hAnsi="Tahoma" w:cs="Tahoma"/>
        </w:rPr>
      </w:pPr>
      <w:r w:rsidRPr="00FB18DA">
        <w:rPr>
          <w:rFonts w:ascii="Tahoma" w:hAnsi="Tahoma" w:cs="Tahoma"/>
        </w:rPr>
        <w:t>hazırlamak üzere çalışmalara başlamış bulunuyoruz. İlgili yönerge değişikliğinde yerli savunma sanayimizi ve özellikle de KOBİ’lerimizi daha etkin şekilde desteklemek üzere bir takım değişiklikler öngörüyoruz. Biz</w:t>
      </w:r>
      <w:r w:rsidR="00154848" w:rsidRPr="00FB18DA">
        <w:rPr>
          <w:rFonts w:ascii="Tahoma" w:hAnsi="Tahoma" w:cs="Tahoma"/>
        </w:rPr>
        <w:t>,</w:t>
      </w:r>
      <w:r w:rsidRPr="00FB18DA">
        <w:rPr>
          <w:rFonts w:ascii="Tahoma" w:hAnsi="Tahoma" w:cs="Tahoma"/>
        </w:rPr>
        <w:t xml:space="preserve"> KOBİ’lerin sahip oldukları kabiliyetlere ve dinamizme inanıyoruz.</w:t>
      </w:r>
      <w:r w:rsidR="00283E44" w:rsidRPr="00FB18DA">
        <w:rPr>
          <w:rFonts w:ascii="Tahoma" w:hAnsi="Tahoma" w:cs="Tahoma"/>
        </w:rPr>
        <w:t>”</w:t>
      </w:r>
      <w:r w:rsidRPr="00FB18DA">
        <w:rPr>
          <w:rFonts w:ascii="Tahoma" w:hAnsi="Tahoma" w:cs="Tahoma"/>
        </w:rPr>
        <w:t xml:space="preserve"> </w:t>
      </w:r>
    </w:p>
    <w:p w:rsidR="00283E44" w:rsidRPr="00FB18DA" w:rsidRDefault="00283E44" w:rsidP="001042BC">
      <w:pPr>
        <w:spacing w:afterLines="20" w:after="48" w:line="240" w:lineRule="auto"/>
        <w:contextualSpacing/>
        <w:jc w:val="both"/>
        <w:rPr>
          <w:rFonts w:ascii="Tahoma" w:hAnsi="Tahoma" w:cs="Tahoma"/>
          <w:b/>
          <w:bCs/>
        </w:rPr>
      </w:pPr>
    </w:p>
    <w:p w:rsidR="00256FE6" w:rsidRPr="00FB18DA" w:rsidRDefault="00256FE6" w:rsidP="001042BC">
      <w:pPr>
        <w:spacing w:afterLines="20" w:after="48" w:line="240" w:lineRule="auto"/>
        <w:contextualSpacing/>
        <w:jc w:val="both"/>
        <w:rPr>
          <w:rFonts w:ascii="Tahoma" w:hAnsi="Tahoma" w:cs="Tahoma"/>
          <w:b/>
        </w:rPr>
      </w:pPr>
      <w:r w:rsidRPr="00FB18DA">
        <w:rPr>
          <w:rFonts w:ascii="Tahoma" w:hAnsi="Tahoma" w:cs="Tahoma"/>
          <w:b/>
        </w:rPr>
        <w:t xml:space="preserve">OSSA ve TSSK’nın etkileşimi </w:t>
      </w:r>
      <w:r w:rsidR="00FB18DA" w:rsidRPr="00FB18DA">
        <w:rPr>
          <w:rFonts w:ascii="Tahoma" w:hAnsi="Tahoma" w:cs="Tahoma"/>
          <w:b/>
        </w:rPr>
        <w:t>gelişecek</w:t>
      </w:r>
    </w:p>
    <w:p w:rsidR="00416EF7" w:rsidRPr="00FB18DA" w:rsidRDefault="00416EF7" w:rsidP="001042BC">
      <w:pPr>
        <w:spacing w:afterLines="20" w:after="48" w:line="240" w:lineRule="auto"/>
        <w:contextualSpacing/>
        <w:jc w:val="both"/>
        <w:rPr>
          <w:rFonts w:ascii="Tahoma" w:hAnsi="Tahoma" w:cs="Tahoma"/>
        </w:rPr>
      </w:pPr>
      <w:r w:rsidRPr="00FB18DA">
        <w:rPr>
          <w:rFonts w:ascii="Tahoma" w:hAnsi="Tahoma" w:cs="Tahoma"/>
        </w:rPr>
        <w:lastRenderedPageBreak/>
        <w:t>Konuşmaların ardından OSSA ve TSKK arasında işbirliği protokolü bağıtlandı. Protokolü OSSA adına Yönetim Kurulu Başkanı Mithat Ertuğ, TSSK adına Yönetim Kurulu Başkanı Fatih Ünal imzaladı.</w:t>
      </w:r>
    </w:p>
    <w:p w:rsidR="00256FE6" w:rsidRPr="00FB18DA" w:rsidRDefault="00256FE6" w:rsidP="001042BC">
      <w:pPr>
        <w:spacing w:afterLines="20" w:after="48" w:line="240" w:lineRule="auto"/>
        <w:contextualSpacing/>
        <w:jc w:val="both"/>
        <w:rPr>
          <w:rFonts w:ascii="Tahoma" w:hAnsi="Tahoma" w:cs="Tahoma"/>
          <w:b/>
        </w:rPr>
      </w:pPr>
    </w:p>
    <w:p w:rsidR="000E48F4" w:rsidRPr="00FB18DA" w:rsidRDefault="000E48F4" w:rsidP="001042BC">
      <w:pPr>
        <w:spacing w:afterLines="20" w:after="48" w:line="240" w:lineRule="auto"/>
        <w:contextualSpacing/>
        <w:jc w:val="both"/>
        <w:rPr>
          <w:rFonts w:ascii="Tahoma" w:hAnsi="Tahoma" w:cs="Tahoma"/>
        </w:rPr>
      </w:pPr>
      <w:r w:rsidRPr="00FB18DA">
        <w:rPr>
          <w:rFonts w:ascii="Tahoma" w:hAnsi="Tahoma" w:cs="Tahoma"/>
        </w:rPr>
        <w:t>İki küme, protokol kapsamında; işbirliği içinde çalışmayı ve bu niyetle tüm imkân ve kaynaklarını karşılıklı seferber etmeyi kararlaştırdı.</w:t>
      </w:r>
      <w:r w:rsidR="001042BC" w:rsidRPr="00FB18DA">
        <w:rPr>
          <w:rFonts w:ascii="Tahoma" w:hAnsi="Tahoma" w:cs="Tahoma"/>
        </w:rPr>
        <w:t xml:space="preserve"> </w:t>
      </w:r>
      <w:r w:rsidR="00922A8C" w:rsidRPr="00FB18DA">
        <w:rPr>
          <w:rFonts w:ascii="Tahoma" w:hAnsi="Tahoma" w:cs="Tahoma"/>
        </w:rPr>
        <w:t>Protokol; s</w:t>
      </w:r>
      <w:r w:rsidRPr="00FB18DA">
        <w:rPr>
          <w:rFonts w:ascii="Tahoma" w:hAnsi="Tahoma" w:cs="Tahoma"/>
        </w:rPr>
        <w:t>avunma ve havacılık sektöründe geli</w:t>
      </w:r>
      <w:r w:rsidR="00AF12EF" w:rsidRPr="00FB18DA">
        <w:rPr>
          <w:rFonts w:ascii="Tahoma" w:hAnsi="Tahoma" w:cs="Tahoma"/>
        </w:rPr>
        <w:t xml:space="preserve">ştirme ve tanıtım faaliyetleri, </w:t>
      </w:r>
      <w:r w:rsidRPr="00FB18DA">
        <w:rPr>
          <w:rFonts w:ascii="Tahoma" w:hAnsi="Tahoma" w:cs="Tahoma"/>
        </w:rPr>
        <w:t>küme üyeleri arasında işbirliğini artıracak sanayi gezileri, B2B görüşmeler, firmalar arasında tedarik zinciri konusunda bilgi transferi gibi ortak aktiviteler</w:t>
      </w:r>
      <w:r w:rsidR="00922A8C" w:rsidRPr="00FB18DA">
        <w:rPr>
          <w:rFonts w:ascii="Tahoma" w:hAnsi="Tahoma" w:cs="Tahoma"/>
        </w:rPr>
        <w:t xml:space="preserve">i de içeriyor. </w:t>
      </w:r>
    </w:p>
    <w:p w:rsidR="00256FE6" w:rsidRPr="00FB18DA" w:rsidRDefault="00256FE6" w:rsidP="001042BC">
      <w:pPr>
        <w:spacing w:afterLines="20" w:after="48" w:line="240" w:lineRule="auto"/>
        <w:contextualSpacing/>
        <w:jc w:val="both"/>
        <w:rPr>
          <w:rFonts w:ascii="Tahoma" w:hAnsi="Tahoma" w:cs="Tahoma"/>
        </w:rPr>
      </w:pPr>
    </w:p>
    <w:p w:rsidR="000E48F4" w:rsidRPr="00FB18DA" w:rsidRDefault="00922A8C" w:rsidP="001042BC">
      <w:pPr>
        <w:spacing w:afterLines="20" w:after="48" w:line="240" w:lineRule="auto"/>
        <w:contextualSpacing/>
        <w:jc w:val="both"/>
        <w:rPr>
          <w:rFonts w:ascii="Tahoma" w:hAnsi="Tahoma" w:cs="Tahoma"/>
        </w:rPr>
      </w:pPr>
      <w:r w:rsidRPr="00FB18DA">
        <w:rPr>
          <w:rFonts w:ascii="Tahoma" w:hAnsi="Tahoma" w:cs="Tahoma"/>
        </w:rPr>
        <w:t xml:space="preserve">Protokolle ayrıca; </w:t>
      </w:r>
      <w:r w:rsidR="000E48F4" w:rsidRPr="00FB18DA">
        <w:rPr>
          <w:rFonts w:ascii="Tahoma" w:hAnsi="Tahoma" w:cs="Tahoma"/>
        </w:rPr>
        <w:t>ortak araştırma ve geliştirme ile havacılık ve savunma sektörüne katkı; bilgi paylaşımı ile organik işbirliği sisteminin kurulması; ortak araştırma projeleri geliştir</w:t>
      </w:r>
      <w:r w:rsidRPr="00FB18DA">
        <w:rPr>
          <w:rFonts w:ascii="Tahoma" w:hAnsi="Tahoma" w:cs="Tahoma"/>
        </w:rPr>
        <w:t xml:space="preserve">ilmesi </w:t>
      </w:r>
      <w:r w:rsidR="000E48F4" w:rsidRPr="00FB18DA">
        <w:rPr>
          <w:rFonts w:ascii="Tahoma" w:hAnsi="Tahoma" w:cs="Tahoma"/>
        </w:rPr>
        <w:t>(Avrupa Birliği projeleri vb.); Her iki Kümenin, web sitelerinde Küme faaliyetlerine ilişkin karşılıklı haber paylaşımı;</w:t>
      </w:r>
      <w:r w:rsidRPr="00FB18DA">
        <w:rPr>
          <w:rFonts w:ascii="Tahoma" w:hAnsi="Tahoma" w:cs="Tahoma"/>
        </w:rPr>
        <w:t xml:space="preserve"> </w:t>
      </w:r>
      <w:r w:rsidR="000E48F4" w:rsidRPr="00FB18DA">
        <w:rPr>
          <w:rFonts w:ascii="Tahoma" w:hAnsi="Tahoma" w:cs="Tahoma"/>
        </w:rPr>
        <w:t>Küme üyelerinin bilgilerini güncelleme (hizmet ve işbirliği fırsatları ve iletişim bilgileri); yabancı yatırımlar, ortak yatırımlar</w:t>
      </w:r>
      <w:r w:rsidRPr="00FB18DA">
        <w:rPr>
          <w:rFonts w:ascii="Tahoma" w:hAnsi="Tahoma" w:cs="Tahoma"/>
        </w:rPr>
        <w:t xml:space="preserve"> gibi konularda bilgi paylaşımı noktasında </w:t>
      </w:r>
      <w:r w:rsidR="000E48F4" w:rsidRPr="00FB18DA">
        <w:rPr>
          <w:rFonts w:ascii="Tahoma" w:hAnsi="Tahoma" w:cs="Tahoma"/>
        </w:rPr>
        <w:t xml:space="preserve">işbirliği içinde çalışma hedefleniyor. </w:t>
      </w:r>
    </w:p>
    <w:p w:rsidR="00256FE6" w:rsidRPr="00FB18DA" w:rsidRDefault="00256FE6" w:rsidP="001042BC">
      <w:pPr>
        <w:spacing w:afterLines="20" w:after="48" w:line="240" w:lineRule="auto"/>
        <w:contextualSpacing/>
        <w:jc w:val="both"/>
        <w:rPr>
          <w:rFonts w:ascii="Tahoma" w:hAnsi="Tahoma" w:cs="Tahoma"/>
          <w:b/>
        </w:rPr>
      </w:pPr>
    </w:p>
    <w:p w:rsidR="00922A8C" w:rsidRPr="00FB18DA" w:rsidRDefault="00922A8C" w:rsidP="001042BC">
      <w:pPr>
        <w:spacing w:afterLines="20" w:after="48" w:line="240" w:lineRule="auto"/>
        <w:contextualSpacing/>
        <w:jc w:val="both"/>
        <w:rPr>
          <w:rFonts w:ascii="Tahoma" w:hAnsi="Tahoma" w:cs="Tahoma"/>
          <w:b/>
        </w:rPr>
      </w:pPr>
      <w:r w:rsidRPr="00FB18DA">
        <w:rPr>
          <w:rFonts w:ascii="Tahoma" w:hAnsi="Tahoma" w:cs="Tahoma"/>
          <w:b/>
        </w:rPr>
        <w:t>“Önemli projelere adım atacağız”</w:t>
      </w:r>
    </w:p>
    <w:p w:rsidR="00416EF7" w:rsidRPr="00FB18DA" w:rsidRDefault="00416EF7" w:rsidP="001042BC">
      <w:pPr>
        <w:spacing w:afterLines="20" w:after="48" w:line="240" w:lineRule="auto"/>
        <w:contextualSpacing/>
        <w:jc w:val="both"/>
        <w:rPr>
          <w:rFonts w:ascii="Tahoma" w:hAnsi="Tahoma" w:cs="Tahoma"/>
        </w:rPr>
      </w:pPr>
      <w:r w:rsidRPr="00FB18DA">
        <w:rPr>
          <w:rFonts w:ascii="Tahoma" w:hAnsi="Tahoma" w:cs="Tahoma"/>
        </w:rPr>
        <w:t xml:space="preserve">İmza töreninin ardından değerlendirmelerde bulunan TSKK </w:t>
      </w:r>
      <w:r w:rsidR="000E48F4" w:rsidRPr="00FB18DA">
        <w:rPr>
          <w:rFonts w:ascii="Tahoma" w:hAnsi="Tahoma" w:cs="Tahoma"/>
        </w:rPr>
        <w:t xml:space="preserve">Yönetim Kurulu </w:t>
      </w:r>
      <w:r w:rsidRPr="00FB18DA">
        <w:rPr>
          <w:rFonts w:ascii="Tahoma" w:hAnsi="Tahoma" w:cs="Tahoma"/>
        </w:rPr>
        <w:t xml:space="preserve">Başkanı Ünal, </w:t>
      </w:r>
      <w:r w:rsidR="00364C2C">
        <w:rPr>
          <w:rFonts w:ascii="Tahoma" w:hAnsi="Tahoma" w:cs="Tahoma"/>
        </w:rPr>
        <w:t>şu görüşleri paylaştı</w:t>
      </w:r>
      <w:r w:rsidRPr="00FB18DA">
        <w:rPr>
          <w:rFonts w:ascii="Tahoma" w:hAnsi="Tahoma" w:cs="Tahoma"/>
        </w:rPr>
        <w:t xml:space="preserve">: “Küme çalışmalarını başarılı bir şekilde yürütmekte olan OSSA ile işbirliği protokolünü imza altına aldık. Birbirlerini tamamlayabilecek iki küme arasında sinerji ve işbirliğini artırıcı faaliyet dizisini pekiştirmiş </w:t>
      </w:r>
      <w:r w:rsidR="00283E44" w:rsidRPr="00FB18DA">
        <w:rPr>
          <w:rFonts w:ascii="Tahoma" w:hAnsi="Tahoma" w:cs="Tahoma"/>
        </w:rPr>
        <w:t xml:space="preserve"> </w:t>
      </w:r>
      <w:r w:rsidRPr="00FB18DA">
        <w:rPr>
          <w:rFonts w:ascii="Tahoma" w:hAnsi="Tahoma" w:cs="Tahoma"/>
        </w:rPr>
        <w:t xml:space="preserve">olacağız. </w:t>
      </w:r>
      <w:r w:rsidR="000E48F4" w:rsidRPr="00FB18DA">
        <w:rPr>
          <w:rFonts w:ascii="Tahoma" w:hAnsi="Tahoma" w:cs="Tahoma"/>
        </w:rPr>
        <w:t>İnşallah birlikte, savunma sanayiinin diğer oyuncularıyla beraber önemli projelere adım atacağız.”</w:t>
      </w:r>
    </w:p>
    <w:p w:rsidR="00256FE6" w:rsidRPr="00FB18DA" w:rsidRDefault="00256FE6" w:rsidP="001042BC">
      <w:pPr>
        <w:spacing w:afterLines="20" w:after="48" w:line="240" w:lineRule="auto"/>
        <w:contextualSpacing/>
        <w:jc w:val="both"/>
        <w:rPr>
          <w:rFonts w:ascii="Tahoma" w:hAnsi="Tahoma" w:cs="Tahoma"/>
        </w:rPr>
      </w:pPr>
    </w:p>
    <w:p w:rsidR="00922A8C" w:rsidRPr="00FB18DA" w:rsidRDefault="00922A8C" w:rsidP="001042BC">
      <w:pPr>
        <w:spacing w:afterLines="20" w:after="48" w:line="240" w:lineRule="auto"/>
        <w:contextualSpacing/>
        <w:jc w:val="both"/>
        <w:rPr>
          <w:rFonts w:ascii="Tahoma" w:hAnsi="Tahoma" w:cs="Tahoma"/>
          <w:b/>
        </w:rPr>
      </w:pPr>
      <w:r w:rsidRPr="00FB18DA">
        <w:rPr>
          <w:rFonts w:ascii="Tahoma" w:hAnsi="Tahoma" w:cs="Tahoma"/>
          <w:b/>
        </w:rPr>
        <w:t>“Sinerjimizi artıracak”</w:t>
      </w:r>
    </w:p>
    <w:p w:rsidR="000E48F4" w:rsidRPr="00FB18DA" w:rsidRDefault="000E48F4" w:rsidP="001042BC">
      <w:pPr>
        <w:spacing w:afterLines="20" w:after="48" w:line="240" w:lineRule="auto"/>
        <w:contextualSpacing/>
        <w:jc w:val="both"/>
        <w:rPr>
          <w:rFonts w:ascii="Tahoma" w:hAnsi="Tahoma" w:cs="Tahoma"/>
        </w:rPr>
      </w:pPr>
      <w:r w:rsidRPr="00FB18DA">
        <w:rPr>
          <w:rFonts w:ascii="Tahoma" w:hAnsi="Tahoma" w:cs="Tahoma"/>
        </w:rPr>
        <w:t>OSSA Yönetim Kurulu Başkanı Ertuğ da protokolü</w:t>
      </w:r>
      <w:r w:rsidR="00EF7CA4" w:rsidRPr="00FB18DA">
        <w:rPr>
          <w:rFonts w:ascii="Tahoma" w:hAnsi="Tahoma" w:cs="Tahoma"/>
        </w:rPr>
        <w:t xml:space="preserve">n </w:t>
      </w:r>
      <w:r w:rsidRPr="00FB18DA">
        <w:rPr>
          <w:rFonts w:ascii="Tahoma" w:hAnsi="Tahoma" w:cs="Tahoma"/>
        </w:rPr>
        <w:t>sinerji</w:t>
      </w:r>
      <w:r w:rsidR="00EF7CA4" w:rsidRPr="00FB18DA">
        <w:rPr>
          <w:rFonts w:ascii="Tahoma" w:hAnsi="Tahoma" w:cs="Tahoma"/>
        </w:rPr>
        <w:t xml:space="preserve">yi </w:t>
      </w:r>
      <w:r w:rsidRPr="00FB18DA">
        <w:rPr>
          <w:rFonts w:ascii="Tahoma" w:hAnsi="Tahoma" w:cs="Tahoma"/>
        </w:rPr>
        <w:t xml:space="preserve">artıracağını </w:t>
      </w:r>
      <w:r w:rsidR="00EF7CA4" w:rsidRPr="00FB18DA">
        <w:rPr>
          <w:rFonts w:ascii="Tahoma" w:hAnsi="Tahoma" w:cs="Tahoma"/>
        </w:rPr>
        <w:t>belirterek,</w:t>
      </w:r>
      <w:r w:rsidRPr="00FB18DA">
        <w:rPr>
          <w:rFonts w:ascii="Tahoma" w:hAnsi="Tahoma" w:cs="Tahoma"/>
        </w:rPr>
        <w:t xml:space="preserve"> </w:t>
      </w:r>
      <w:r w:rsidR="00EF7CA4" w:rsidRPr="00FB18DA">
        <w:rPr>
          <w:rFonts w:ascii="Tahoma" w:hAnsi="Tahoma" w:cs="Tahoma"/>
        </w:rPr>
        <w:t>“</w:t>
      </w:r>
      <w:r w:rsidRPr="00FB18DA">
        <w:rPr>
          <w:rFonts w:ascii="Tahoma" w:hAnsi="Tahoma" w:cs="Tahoma"/>
        </w:rPr>
        <w:t>Daha güzel gelişmelere imza atmış olduğumuzu düşünüyorum. Ülkemiz için hayırlı ve uğurlu olmasını diliyorum.”</w:t>
      </w:r>
      <w:r w:rsidR="00EF7CA4" w:rsidRPr="00FB18DA">
        <w:rPr>
          <w:rFonts w:ascii="Tahoma" w:hAnsi="Tahoma" w:cs="Tahoma"/>
        </w:rPr>
        <w:t xml:space="preserve"> ifadelerini kullandı. </w:t>
      </w:r>
    </w:p>
    <w:p w:rsidR="00256FE6" w:rsidRPr="00FB18DA" w:rsidRDefault="00256FE6" w:rsidP="001042BC">
      <w:pPr>
        <w:spacing w:afterLines="20" w:after="48" w:line="240" w:lineRule="auto"/>
        <w:contextualSpacing/>
        <w:jc w:val="both"/>
        <w:rPr>
          <w:rFonts w:ascii="Tahoma" w:hAnsi="Tahoma" w:cs="Tahoma"/>
        </w:rPr>
      </w:pPr>
    </w:p>
    <w:p w:rsidR="00FB18DA" w:rsidRPr="00FB18DA" w:rsidRDefault="000E48F4" w:rsidP="00FB18DA">
      <w:pPr>
        <w:spacing w:afterLines="20" w:after="48" w:line="240" w:lineRule="auto"/>
        <w:contextualSpacing/>
        <w:jc w:val="both"/>
        <w:rPr>
          <w:rFonts w:ascii="Tahoma" w:hAnsi="Tahoma" w:cs="Tahoma"/>
        </w:rPr>
      </w:pPr>
      <w:r w:rsidRPr="00FB18DA">
        <w:rPr>
          <w:rFonts w:ascii="Tahoma" w:hAnsi="Tahoma" w:cs="Tahoma"/>
        </w:rPr>
        <w:t>OSSA Koordinatörü Hilal Ünal ise protokolün amacının; KOBİ’ler arasında işbirliğini geliştirerek, savunma ve havacılık se</w:t>
      </w:r>
      <w:r w:rsidR="00922A8C" w:rsidRPr="00FB18DA">
        <w:rPr>
          <w:rFonts w:ascii="Tahoma" w:hAnsi="Tahoma" w:cs="Tahoma"/>
        </w:rPr>
        <w:t>ktörlerinde yerlilik oranını ar</w:t>
      </w:r>
      <w:r w:rsidRPr="00FB18DA">
        <w:rPr>
          <w:rFonts w:ascii="Tahoma" w:hAnsi="Tahoma" w:cs="Tahoma"/>
        </w:rPr>
        <w:t xml:space="preserve">tırmak ve KOBİ’lerin bu sektörlerde uluslararası pazarda söz sahibi olmasını sağlamak olduğunu belirtti. </w:t>
      </w:r>
      <w:r w:rsidR="00FB18DA" w:rsidRPr="00FB18DA">
        <w:rPr>
          <w:rFonts w:ascii="Tahoma" w:hAnsi="Tahoma" w:cs="Tahoma"/>
        </w:rPr>
        <w:t>Alt sistemlerde yerlilik oranının çok düşük olduğunu kaydeden Ünal, OSSA ve TSSK üyeleri ile beraber alt sistemlere talip olacaklarını ve bu konuda atılması gereken adımları beraber atacaklarını iletti.</w:t>
      </w:r>
    </w:p>
    <w:p w:rsidR="000E48F4" w:rsidRPr="00256FE6" w:rsidRDefault="000E48F4" w:rsidP="001042BC">
      <w:pPr>
        <w:spacing w:afterLines="20" w:after="48" w:line="240" w:lineRule="auto"/>
        <w:contextualSpacing/>
        <w:jc w:val="both"/>
        <w:rPr>
          <w:rFonts w:ascii="Tahoma" w:hAnsi="Tahoma" w:cs="Tahoma"/>
        </w:rPr>
      </w:pPr>
    </w:p>
    <w:p w:rsidR="00FB18DA" w:rsidRPr="00FB18DA" w:rsidRDefault="00FB18DA" w:rsidP="00FB18DA">
      <w:pPr>
        <w:spacing w:after="20" w:line="240" w:lineRule="auto"/>
        <w:rPr>
          <w:rFonts w:ascii="Tahoma" w:hAnsi="Tahoma" w:cs="Tahoma"/>
          <w:b/>
          <w:color w:val="FF0000"/>
          <w:sz w:val="19"/>
          <w:szCs w:val="19"/>
          <w:u w:val="single"/>
        </w:rPr>
      </w:pPr>
      <w:r w:rsidRPr="00FB18DA">
        <w:rPr>
          <w:rFonts w:ascii="Tahoma" w:hAnsi="Tahoma" w:cs="Tahoma"/>
          <w:b/>
          <w:color w:val="FF0000"/>
          <w:sz w:val="19"/>
          <w:szCs w:val="19"/>
          <w:u w:val="single"/>
        </w:rPr>
        <w:t>KISACA OSSA</w:t>
      </w:r>
    </w:p>
    <w:p w:rsidR="00FB18DA" w:rsidRPr="00FB18DA" w:rsidRDefault="00FB18DA" w:rsidP="00FB18DA">
      <w:pPr>
        <w:spacing w:after="20" w:line="240" w:lineRule="auto"/>
        <w:rPr>
          <w:rFonts w:ascii="Tahoma" w:hAnsi="Tahoma" w:cs="Tahoma"/>
          <w:b/>
          <w:sz w:val="19"/>
          <w:szCs w:val="19"/>
        </w:rPr>
      </w:pPr>
      <w:r w:rsidRPr="00FB18DA">
        <w:rPr>
          <w:rFonts w:ascii="Tahoma" w:hAnsi="Tahoma" w:cs="Tahoma"/>
          <w:i/>
          <w:sz w:val="19"/>
          <w:szCs w:val="19"/>
        </w:rPr>
        <w:t>“Savunma ve havacılık sektörlerinin ihtiyaçlarının karşılanmasında yerli üretim payını artırma” vizyonunu belirleyen OSSA, üye firmalarını uluslararası pazarda rekabet edebilir hale getirmeyi hedeflemektedir. 2007 yılında kurulan OSSA,</w:t>
      </w:r>
      <w:r w:rsidRPr="00FB18DA">
        <w:rPr>
          <w:rFonts w:ascii="Tahoma" w:hAnsi="Tahoma" w:cs="Tahoma"/>
          <w:b/>
          <w:i/>
          <w:sz w:val="19"/>
          <w:szCs w:val="19"/>
        </w:rPr>
        <w:t xml:space="preserve"> </w:t>
      </w:r>
      <w:r w:rsidRPr="00FB18DA">
        <w:rPr>
          <w:rFonts w:ascii="Tahoma" w:hAnsi="Tahoma" w:cs="Tahoma"/>
          <w:i/>
          <w:sz w:val="19"/>
          <w:szCs w:val="19"/>
        </w:rPr>
        <w:t xml:space="preserve">KOBİ’ler ve devlet kurumları arasında etkin bir ara yüz, KOBİ’lere danışmanlık, iş geliştirme ve tanıtım için önemli bir destek mekanizması, KOBİ’lerin ortak sorunlarına ortak çözümler üreten bir platform, orijinal ekipman üreticileri için daha fazla alt yükleniciye ulaşmanın en kısa yolu, sektöre çalışan KOBİ’lerin uluslararası pazarlara çıkış kapısı, üniversiteler ve araştırma merkezlerinin Ar-Ge projeleri için güvenilir bir ortak ve devlet kurumları ve orijinal ekipman üreticileri için en güncel sektörel veri tabanıdır. Kümenin 161 üyesi ve bu ,yelerin 7500’den fazla çalışanı bulunuyor. </w:t>
      </w:r>
      <w:hyperlink r:id="rId9" w:history="1">
        <w:r w:rsidRPr="00FB18DA">
          <w:rPr>
            <w:rStyle w:val="Kpr"/>
            <w:rFonts w:ascii="Tahoma" w:hAnsi="Tahoma" w:cs="Tahoma"/>
            <w:sz w:val="19"/>
            <w:szCs w:val="19"/>
          </w:rPr>
          <w:t>www.ostimsavunma.org</w:t>
        </w:r>
      </w:hyperlink>
    </w:p>
    <w:sectPr w:rsidR="00FB18DA" w:rsidRPr="00FB18DA" w:rsidSect="00CB66B1">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5F2" w:rsidRDefault="002825F2" w:rsidP="002F24CD">
      <w:pPr>
        <w:spacing w:after="0" w:line="240" w:lineRule="auto"/>
      </w:pPr>
      <w:r>
        <w:separator/>
      </w:r>
    </w:p>
  </w:endnote>
  <w:endnote w:type="continuationSeparator" w:id="0">
    <w:p w:rsidR="002825F2" w:rsidRDefault="002825F2" w:rsidP="002F2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5F2" w:rsidRDefault="002825F2" w:rsidP="002F24CD">
      <w:pPr>
        <w:spacing w:after="0" w:line="240" w:lineRule="auto"/>
      </w:pPr>
      <w:r>
        <w:separator/>
      </w:r>
    </w:p>
  </w:footnote>
  <w:footnote w:type="continuationSeparator" w:id="0">
    <w:p w:rsidR="002825F2" w:rsidRDefault="002825F2" w:rsidP="002F24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8pt;height:9.8pt" o:bullet="t">
        <v:imagedata r:id="rId1" o:title="BD10265_"/>
      </v:shape>
    </w:pict>
  </w:numPicBullet>
  <w:abstractNum w:abstractNumId="0">
    <w:nsid w:val="00934639"/>
    <w:multiLevelType w:val="hybridMultilevel"/>
    <w:tmpl w:val="62887C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F11255"/>
    <w:multiLevelType w:val="hybridMultilevel"/>
    <w:tmpl w:val="DC68FBCC"/>
    <w:lvl w:ilvl="0" w:tplc="041F000F">
      <w:start w:val="1"/>
      <w:numFmt w:val="decimal"/>
      <w:lvlText w:val="%1."/>
      <w:lvlJc w:val="left"/>
      <w:pPr>
        <w:ind w:left="720" w:hanging="360"/>
      </w:pPr>
      <w:rPr>
        <w:rFont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0CEB3BF7"/>
    <w:multiLevelType w:val="hybridMultilevel"/>
    <w:tmpl w:val="026C38D2"/>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080"/>
        </w:tabs>
        <w:ind w:left="1080" w:hanging="360"/>
      </w:pPr>
    </w:lvl>
    <w:lvl w:ilvl="2" w:tplc="041F0005">
      <w:start w:val="1"/>
      <w:numFmt w:val="decimal"/>
      <w:lvlText w:val="%3."/>
      <w:lvlJc w:val="left"/>
      <w:pPr>
        <w:tabs>
          <w:tab w:val="num" w:pos="1800"/>
        </w:tabs>
        <w:ind w:left="1800" w:hanging="360"/>
      </w:pPr>
    </w:lvl>
    <w:lvl w:ilvl="3" w:tplc="041F0001">
      <w:start w:val="1"/>
      <w:numFmt w:val="decimal"/>
      <w:lvlText w:val="%4."/>
      <w:lvlJc w:val="left"/>
      <w:pPr>
        <w:tabs>
          <w:tab w:val="num" w:pos="2520"/>
        </w:tabs>
        <w:ind w:left="2520" w:hanging="360"/>
      </w:pPr>
    </w:lvl>
    <w:lvl w:ilvl="4" w:tplc="041F0003">
      <w:start w:val="1"/>
      <w:numFmt w:val="decimal"/>
      <w:lvlText w:val="%5."/>
      <w:lvlJc w:val="left"/>
      <w:pPr>
        <w:tabs>
          <w:tab w:val="num" w:pos="3240"/>
        </w:tabs>
        <w:ind w:left="3240" w:hanging="360"/>
      </w:pPr>
    </w:lvl>
    <w:lvl w:ilvl="5" w:tplc="041F0005">
      <w:start w:val="1"/>
      <w:numFmt w:val="decimal"/>
      <w:lvlText w:val="%6."/>
      <w:lvlJc w:val="left"/>
      <w:pPr>
        <w:tabs>
          <w:tab w:val="num" w:pos="3960"/>
        </w:tabs>
        <w:ind w:left="3960" w:hanging="360"/>
      </w:pPr>
    </w:lvl>
    <w:lvl w:ilvl="6" w:tplc="041F0001">
      <w:start w:val="1"/>
      <w:numFmt w:val="decimal"/>
      <w:lvlText w:val="%7."/>
      <w:lvlJc w:val="left"/>
      <w:pPr>
        <w:tabs>
          <w:tab w:val="num" w:pos="4680"/>
        </w:tabs>
        <w:ind w:left="4680" w:hanging="360"/>
      </w:pPr>
    </w:lvl>
    <w:lvl w:ilvl="7" w:tplc="041F0003">
      <w:start w:val="1"/>
      <w:numFmt w:val="decimal"/>
      <w:lvlText w:val="%8."/>
      <w:lvlJc w:val="left"/>
      <w:pPr>
        <w:tabs>
          <w:tab w:val="num" w:pos="5400"/>
        </w:tabs>
        <w:ind w:left="5400" w:hanging="360"/>
      </w:pPr>
    </w:lvl>
    <w:lvl w:ilvl="8" w:tplc="041F0005">
      <w:start w:val="1"/>
      <w:numFmt w:val="decimal"/>
      <w:lvlText w:val="%9."/>
      <w:lvlJc w:val="left"/>
      <w:pPr>
        <w:tabs>
          <w:tab w:val="num" w:pos="6120"/>
        </w:tabs>
        <w:ind w:left="6120" w:hanging="360"/>
      </w:pPr>
    </w:lvl>
  </w:abstractNum>
  <w:abstractNum w:abstractNumId="3">
    <w:nsid w:val="0CFD66D6"/>
    <w:multiLevelType w:val="hybridMultilevel"/>
    <w:tmpl w:val="CFD848DE"/>
    <w:lvl w:ilvl="0" w:tplc="041F0001">
      <w:start w:val="1"/>
      <w:numFmt w:val="bullet"/>
      <w:lvlText w:val=""/>
      <w:lvlJc w:val="left"/>
      <w:pPr>
        <w:ind w:left="720" w:hanging="360"/>
      </w:pPr>
      <w:rPr>
        <w:rFonts w:ascii="Symbol" w:hAnsi="Symbol" w:hint="defaul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0E7974C4"/>
    <w:multiLevelType w:val="hybridMultilevel"/>
    <w:tmpl w:val="A5566510"/>
    <w:lvl w:ilvl="0" w:tplc="A58804AC">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2C754BF7"/>
    <w:multiLevelType w:val="hybridMultilevel"/>
    <w:tmpl w:val="22EAB9D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2C9D4AA5"/>
    <w:multiLevelType w:val="hybridMultilevel"/>
    <w:tmpl w:val="5274C416"/>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080"/>
        </w:tabs>
        <w:ind w:left="1080" w:hanging="360"/>
      </w:pPr>
    </w:lvl>
    <w:lvl w:ilvl="2" w:tplc="041F0005">
      <w:start w:val="1"/>
      <w:numFmt w:val="decimal"/>
      <w:lvlText w:val="%3."/>
      <w:lvlJc w:val="left"/>
      <w:pPr>
        <w:tabs>
          <w:tab w:val="num" w:pos="1800"/>
        </w:tabs>
        <w:ind w:left="1800" w:hanging="360"/>
      </w:pPr>
    </w:lvl>
    <w:lvl w:ilvl="3" w:tplc="041F0001">
      <w:start w:val="1"/>
      <w:numFmt w:val="decimal"/>
      <w:lvlText w:val="%4."/>
      <w:lvlJc w:val="left"/>
      <w:pPr>
        <w:tabs>
          <w:tab w:val="num" w:pos="2520"/>
        </w:tabs>
        <w:ind w:left="2520" w:hanging="360"/>
      </w:pPr>
    </w:lvl>
    <w:lvl w:ilvl="4" w:tplc="041F0003">
      <w:start w:val="1"/>
      <w:numFmt w:val="decimal"/>
      <w:lvlText w:val="%5."/>
      <w:lvlJc w:val="left"/>
      <w:pPr>
        <w:tabs>
          <w:tab w:val="num" w:pos="3240"/>
        </w:tabs>
        <w:ind w:left="3240" w:hanging="360"/>
      </w:pPr>
    </w:lvl>
    <w:lvl w:ilvl="5" w:tplc="041F0005">
      <w:start w:val="1"/>
      <w:numFmt w:val="decimal"/>
      <w:lvlText w:val="%6."/>
      <w:lvlJc w:val="left"/>
      <w:pPr>
        <w:tabs>
          <w:tab w:val="num" w:pos="3960"/>
        </w:tabs>
        <w:ind w:left="3960" w:hanging="360"/>
      </w:pPr>
    </w:lvl>
    <w:lvl w:ilvl="6" w:tplc="041F0001">
      <w:start w:val="1"/>
      <w:numFmt w:val="decimal"/>
      <w:lvlText w:val="%7."/>
      <w:lvlJc w:val="left"/>
      <w:pPr>
        <w:tabs>
          <w:tab w:val="num" w:pos="4680"/>
        </w:tabs>
        <w:ind w:left="4680" w:hanging="360"/>
      </w:pPr>
    </w:lvl>
    <w:lvl w:ilvl="7" w:tplc="041F0003">
      <w:start w:val="1"/>
      <w:numFmt w:val="decimal"/>
      <w:lvlText w:val="%8."/>
      <w:lvlJc w:val="left"/>
      <w:pPr>
        <w:tabs>
          <w:tab w:val="num" w:pos="5400"/>
        </w:tabs>
        <w:ind w:left="5400" w:hanging="360"/>
      </w:pPr>
    </w:lvl>
    <w:lvl w:ilvl="8" w:tplc="041F0005">
      <w:start w:val="1"/>
      <w:numFmt w:val="decimal"/>
      <w:lvlText w:val="%9."/>
      <w:lvlJc w:val="left"/>
      <w:pPr>
        <w:tabs>
          <w:tab w:val="num" w:pos="6120"/>
        </w:tabs>
        <w:ind w:left="6120" w:hanging="360"/>
      </w:pPr>
    </w:lvl>
  </w:abstractNum>
  <w:abstractNum w:abstractNumId="7">
    <w:nsid w:val="325E06D8"/>
    <w:multiLevelType w:val="hybridMultilevel"/>
    <w:tmpl w:val="5790C55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32B7603E"/>
    <w:multiLevelType w:val="hybridMultilevel"/>
    <w:tmpl w:val="F72AC3F4"/>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40BB0BB3"/>
    <w:multiLevelType w:val="hybridMultilevel"/>
    <w:tmpl w:val="F7CE5E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1D71878"/>
    <w:multiLevelType w:val="hybridMultilevel"/>
    <w:tmpl w:val="D33EA4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781601D"/>
    <w:multiLevelType w:val="hybridMultilevel"/>
    <w:tmpl w:val="1F6A8BE6"/>
    <w:lvl w:ilvl="0" w:tplc="041F0005">
      <w:start w:val="1"/>
      <w:numFmt w:val="bullet"/>
      <w:lvlText w:val=""/>
      <w:lvlJc w:val="left"/>
      <w:pPr>
        <w:ind w:left="717" w:hanging="360"/>
      </w:pPr>
      <w:rPr>
        <w:rFonts w:ascii="Wingdings" w:hAnsi="Wingdings" w:hint="default"/>
      </w:rPr>
    </w:lvl>
    <w:lvl w:ilvl="1" w:tplc="041F0003">
      <w:start w:val="1"/>
      <w:numFmt w:val="decimal"/>
      <w:lvlText w:val="%2."/>
      <w:lvlJc w:val="left"/>
      <w:pPr>
        <w:tabs>
          <w:tab w:val="num" w:pos="1437"/>
        </w:tabs>
        <w:ind w:left="1437" w:hanging="360"/>
      </w:pPr>
    </w:lvl>
    <w:lvl w:ilvl="2" w:tplc="041F0005">
      <w:start w:val="1"/>
      <w:numFmt w:val="decimal"/>
      <w:lvlText w:val="%3."/>
      <w:lvlJc w:val="left"/>
      <w:pPr>
        <w:tabs>
          <w:tab w:val="num" w:pos="2157"/>
        </w:tabs>
        <w:ind w:left="2157" w:hanging="360"/>
      </w:pPr>
    </w:lvl>
    <w:lvl w:ilvl="3" w:tplc="041F0001">
      <w:start w:val="1"/>
      <w:numFmt w:val="decimal"/>
      <w:lvlText w:val="%4."/>
      <w:lvlJc w:val="left"/>
      <w:pPr>
        <w:tabs>
          <w:tab w:val="num" w:pos="2877"/>
        </w:tabs>
        <w:ind w:left="2877" w:hanging="360"/>
      </w:pPr>
    </w:lvl>
    <w:lvl w:ilvl="4" w:tplc="041F0003">
      <w:start w:val="1"/>
      <w:numFmt w:val="decimal"/>
      <w:lvlText w:val="%5."/>
      <w:lvlJc w:val="left"/>
      <w:pPr>
        <w:tabs>
          <w:tab w:val="num" w:pos="3597"/>
        </w:tabs>
        <w:ind w:left="3597" w:hanging="360"/>
      </w:pPr>
    </w:lvl>
    <w:lvl w:ilvl="5" w:tplc="041F0005">
      <w:start w:val="1"/>
      <w:numFmt w:val="decimal"/>
      <w:lvlText w:val="%6."/>
      <w:lvlJc w:val="left"/>
      <w:pPr>
        <w:tabs>
          <w:tab w:val="num" w:pos="4317"/>
        </w:tabs>
        <w:ind w:left="4317" w:hanging="360"/>
      </w:pPr>
    </w:lvl>
    <w:lvl w:ilvl="6" w:tplc="041F0001">
      <w:start w:val="1"/>
      <w:numFmt w:val="decimal"/>
      <w:lvlText w:val="%7."/>
      <w:lvlJc w:val="left"/>
      <w:pPr>
        <w:tabs>
          <w:tab w:val="num" w:pos="5037"/>
        </w:tabs>
        <w:ind w:left="5037" w:hanging="360"/>
      </w:pPr>
    </w:lvl>
    <w:lvl w:ilvl="7" w:tplc="041F0003">
      <w:start w:val="1"/>
      <w:numFmt w:val="decimal"/>
      <w:lvlText w:val="%8."/>
      <w:lvlJc w:val="left"/>
      <w:pPr>
        <w:tabs>
          <w:tab w:val="num" w:pos="5757"/>
        </w:tabs>
        <w:ind w:left="5757" w:hanging="360"/>
      </w:pPr>
    </w:lvl>
    <w:lvl w:ilvl="8" w:tplc="041F0005">
      <w:start w:val="1"/>
      <w:numFmt w:val="decimal"/>
      <w:lvlText w:val="%9."/>
      <w:lvlJc w:val="left"/>
      <w:pPr>
        <w:tabs>
          <w:tab w:val="num" w:pos="6477"/>
        </w:tabs>
        <w:ind w:left="6477" w:hanging="360"/>
      </w:pPr>
    </w:lvl>
  </w:abstractNum>
  <w:abstractNum w:abstractNumId="12">
    <w:nsid w:val="4E0973F8"/>
    <w:multiLevelType w:val="hybridMultilevel"/>
    <w:tmpl w:val="7EF2B26E"/>
    <w:lvl w:ilvl="0" w:tplc="BB428180">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5B726B57"/>
    <w:multiLevelType w:val="hybridMultilevel"/>
    <w:tmpl w:val="92705D76"/>
    <w:lvl w:ilvl="0" w:tplc="AC746850">
      <w:start w:val="1"/>
      <w:numFmt w:val="bullet"/>
      <w:lvlText w:val=""/>
      <w:lvlPicBulletId w:val="0"/>
      <w:lvlJc w:val="left"/>
      <w:pPr>
        <w:tabs>
          <w:tab w:val="num" w:pos="720"/>
        </w:tabs>
        <w:ind w:left="720" w:hanging="360"/>
      </w:pPr>
      <w:rPr>
        <w:rFonts w:ascii="Symbol" w:hAnsi="Symbol" w:hint="default"/>
        <w:color w:val="auto"/>
      </w:rPr>
    </w:lvl>
    <w:lvl w:ilvl="1" w:tplc="5F166442" w:tentative="1">
      <w:start w:val="1"/>
      <w:numFmt w:val="bullet"/>
      <w:lvlText w:val=""/>
      <w:lvlJc w:val="left"/>
      <w:pPr>
        <w:tabs>
          <w:tab w:val="num" w:pos="1440"/>
        </w:tabs>
        <w:ind w:left="1440" w:hanging="360"/>
      </w:pPr>
      <w:rPr>
        <w:rFonts w:ascii="Wingdings" w:hAnsi="Wingdings" w:hint="default"/>
      </w:rPr>
    </w:lvl>
    <w:lvl w:ilvl="2" w:tplc="D8A0F454" w:tentative="1">
      <w:start w:val="1"/>
      <w:numFmt w:val="bullet"/>
      <w:lvlText w:val=""/>
      <w:lvlJc w:val="left"/>
      <w:pPr>
        <w:tabs>
          <w:tab w:val="num" w:pos="2160"/>
        </w:tabs>
        <w:ind w:left="2160" w:hanging="360"/>
      </w:pPr>
      <w:rPr>
        <w:rFonts w:ascii="Wingdings" w:hAnsi="Wingdings" w:hint="default"/>
      </w:rPr>
    </w:lvl>
    <w:lvl w:ilvl="3" w:tplc="BF6285BC" w:tentative="1">
      <w:start w:val="1"/>
      <w:numFmt w:val="bullet"/>
      <w:lvlText w:val=""/>
      <w:lvlJc w:val="left"/>
      <w:pPr>
        <w:tabs>
          <w:tab w:val="num" w:pos="2880"/>
        </w:tabs>
        <w:ind w:left="2880" w:hanging="360"/>
      </w:pPr>
      <w:rPr>
        <w:rFonts w:ascii="Wingdings" w:hAnsi="Wingdings" w:hint="default"/>
      </w:rPr>
    </w:lvl>
    <w:lvl w:ilvl="4" w:tplc="ED58E564" w:tentative="1">
      <w:start w:val="1"/>
      <w:numFmt w:val="bullet"/>
      <w:lvlText w:val=""/>
      <w:lvlJc w:val="left"/>
      <w:pPr>
        <w:tabs>
          <w:tab w:val="num" w:pos="3600"/>
        </w:tabs>
        <w:ind w:left="3600" w:hanging="360"/>
      </w:pPr>
      <w:rPr>
        <w:rFonts w:ascii="Wingdings" w:hAnsi="Wingdings" w:hint="default"/>
      </w:rPr>
    </w:lvl>
    <w:lvl w:ilvl="5" w:tplc="E80CBF00" w:tentative="1">
      <w:start w:val="1"/>
      <w:numFmt w:val="bullet"/>
      <w:lvlText w:val=""/>
      <w:lvlJc w:val="left"/>
      <w:pPr>
        <w:tabs>
          <w:tab w:val="num" w:pos="4320"/>
        </w:tabs>
        <w:ind w:left="4320" w:hanging="360"/>
      </w:pPr>
      <w:rPr>
        <w:rFonts w:ascii="Wingdings" w:hAnsi="Wingdings" w:hint="default"/>
      </w:rPr>
    </w:lvl>
    <w:lvl w:ilvl="6" w:tplc="E3969BD8" w:tentative="1">
      <w:start w:val="1"/>
      <w:numFmt w:val="bullet"/>
      <w:lvlText w:val=""/>
      <w:lvlJc w:val="left"/>
      <w:pPr>
        <w:tabs>
          <w:tab w:val="num" w:pos="5040"/>
        </w:tabs>
        <w:ind w:left="5040" w:hanging="360"/>
      </w:pPr>
      <w:rPr>
        <w:rFonts w:ascii="Wingdings" w:hAnsi="Wingdings" w:hint="default"/>
      </w:rPr>
    </w:lvl>
    <w:lvl w:ilvl="7" w:tplc="389AB65A" w:tentative="1">
      <w:start w:val="1"/>
      <w:numFmt w:val="bullet"/>
      <w:lvlText w:val=""/>
      <w:lvlJc w:val="left"/>
      <w:pPr>
        <w:tabs>
          <w:tab w:val="num" w:pos="5760"/>
        </w:tabs>
        <w:ind w:left="5760" w:hanging="360"/>
      </w:pPr>
      <w:rPr>
        <w:rFonts w:ascii="Wingdings" w:hAnsi="Wingdings" w:hint="default"/>
      </w:rPr>
    </w:lvl>
    <w:lvl w:ilvl="8" w:tplc="179C077C" w:tentative="1">
      <w:start w:val="1"/>
      <w:numFmt w:val="bullet"/>
      <w:lvlText w:val=""/>
      <w:lvlJc w:val="left"/>
      <w:pPr>
        <w:tabs>
          <w:tab w:val="num" w:pos="6480"/>
        </w:tabs>
        <w:ind w:left="6480" w:hanging="360"/>
      </w:pPr>
      <w:rPr>
        <w:rFonts w:ascii="Wingdings" w:hAnsi="Wingdings" w:hint="default"/>
      </w:rPr>
    </w:lvl>
  </w:abstractNum>
  <w:abstractNum w:abstractNumId="14">
    <w:nsid w:val="5DD21B1B"/>
    <w:multiLevelType w:val="hybridMultilevel"/>
    <w:tmpl w:val="4A0656A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5">
    <w:nsid w:val="5F464D92"/>
    <w:multiLevelType w:val="hybridMultilevel"/>
    <w:tmpl w:val="55E25540"/>
    <w:lvl w:ilvl="0" w:tplc="FB801928">
      <w:start w:val="1"/>
      <w:numFmt w:val="bullet"/>
      <w:lvlText w:val=""/>
      <w:lvlJc w:val="left"/>
      <w:pPr>
        <w:tabs>
          <w:tab w:val="num" w:pos="720"/>
        </w:tabs>
        <w:ind w:left="720" w:hanging="360"/>
      </w:pPr>
      <w:rPr>
        <w:rFonts w:ascii="Wingdings" w:hAnsi="Wingdings" w:hint="default"/>
      </w:rPr>
    </w:lvl>
    <w:lvl w:ilvl="1" w:tplc="5F166442" w:tentative="1">
      <w:start w:val="1"/>
      <w:numFmt w:val="bullet"/>
      <w:lvlText w:val=""/>
      <w:lvlJc w:val="left"/>
      <w:pPr>
        <w:tabs>
          <w:tab w:val="num" w:pos="1440"/>
        </w:tabs>
        <w:ind w:left="1440" w:hanging="360"/>
      </w:pPr>
      <w:rPr>
        <w:rFonts w:ascii="Wingdings" w:hAnsi="Wingdings" w:hint="default"/>
      </w:rPr>
    </w:lvl>
    <w:lvl w:ilvl="2" w:tplc="D8A0F454" w:tentative="1">
      <w:start w:val="1"/>
      <w:numFmt w:val="bullet"/>
      <w:lvlText w:val=""/>
      <w:lvlJc w:val="left"/>
      <w:pPr>
        <w:tabs>
          <w:tab w:val="num" w:pos="2160"/>
        </w:tabs>
        <w:ind w:left="2160" w:hanging="360"/>
      </w:pPr>
      <w:rPr>
        <w:rFonts w:ascii="Wingdings" w:hAnsi="Wingdings" w:hint="default"/>
      </w:rPr>
    </w:lvl>
    <w:lvl w:ilvl="3" w:tplc="BF6285BC" w:tentative="1">
      <w:start w:val="1"/>
      <w:numFmt w:val="bullet"/>
      <w:lvlText w:val=""/>
      <w:lvlJc w:val="left"/>
      <w:pPr>
        <w:tabs>
          <w:tab w:val="num" w:pos="2880"/>
        </w:tabs>
        <w:ind w:left="2880" w:hanging="360"/>
      </w:pPr>
      <w:rPr>
        <w:rFonts w:ascii="Wingdings" w:hAnsi="Wingdings" w:hint="default"/>
      </w:rPr>
    </w:lvl>
    <w:lvl w:ilvl="4" w:tplc="ED58E564" w:tentative="1">
      <w:start w:val="1"/>
      <w:numFmt w:val="bullet"/>
      <w:lvlText w:val=""/>
      <w:lvlJc w:val="left"/>
      <w:pPr>
        <w:tabs>
          <w:tab w:val="num" w:pos="3600"/>
        </w:tabs>
        <w:ind w:left="3600" w:hanging="360"/>
      </w:pPr>
      <w:rPr>
        <w:rFonts w:ascii="Wingdings" w:hAnsi="Wingdings" w:hint="default"/>
      </w:rPr>
    </w:lvl>
    <w:lvl w:ilvl="5" w:tplc="E80CBF00" w:tentative="1">
      <w:start w:val="1"/>
      <w:numFmt w:val="bullet"/>
      <w:lvlText w:val=""/>
      <w:lvlJc w:val="left"/>
      <w:pPr>
        <w:tabs>
          <w:tab w:val="num" w:pos="4320"/>
        </w:tabs>
        <w:ind w:left="4320" w:hanging="360"/>
      </w:pPr>
      <w:rPr>
        <w:rFonts w:ascii="Wingdings" w:hAnsi="Wingdings" w:hint="default"/>
      </w:rPr>
    </w:lvl>
    <w:lvl w:ilvl="6" w:tplc="E3969BD8" w:tentative="1">
      <w:start w:val="1"/>
      <w:numFmt w:val="bullet"/>
      <w:lvlText w:val=""/>
      <w:lvlJc w:val="left"/>
      <w:pPr>
        <w:tabs>
          <w:tab w:val="num" w:pos="5040"/>
        </w:tabs>
        <w:ind w:left="5040" w:hanging="360"/>
      </w:pPr>
      <w:rPr>
        <w:rFonts w:ascii="Wingdings" w:hAnsi="Wingdings" w:hint="default"/>
      </w:rPr>
    </w:lvl>
    <w:lvl w:ilvl="7" w:tplc="389AB65A" w:tentative="1">
      <w:start w:val="1"/>
      <w:numFmt w:val="bullet"/>
      <w:lvlText w:val=""/>
      <w:lvlJc w:val="left"/>
      <w:pPr>
        <w:tabs>
          <w:tab w:val="num" w:pos="5760"/>
        </w:tabs>
        <w:ind w:left="5760" w:hanging="360"/>
      </w:pPr>
      <w:rPr>
        <w:rFonts w:ascii="Wingdings" w:hAnsi="Wingdings" w:hint="default"/>
      </w:rPr>
    </w:lvl>
    <w:lvl w:ilvl="8" w:tplc="179C077C" w:tentative="1">
      <w:start w:val="1"/>
      <w:numFmt w:val="bullet"/>
      <w:lvlText w:val=""/>
      <w:lvlJc w:val="left"/>
      <w:pPr>
        <w:tabs>
          <w:tab w:val="num" w:pos="6480"/>
        </w:tabs>
        <w:ind w:left="6480" w:hanging="360"/>
      </w:pPr>
      <w:rPr>
        <w:rFonts w:ascii="Wingdings" w:hAnsi="Wingdings" w:hint="default"/>
      </w:rPr>
    </w:lvl>
  </w:abstractNum>
  <w:abstractNum w:abstractNumId="16">
    <w:nsid w:val="6578738F"/>
    <w:multiLevelType w:val="hybridMultilevel"/>
    <w:tmpl w:val="0974056E"/>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nsid w:val="68EA1493"/>
    <w:multiLevelType w:val="hybridMultilevel"/>
    <w:tmpl w:val="0164C8BE"/>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nsid w:val="694D69E9"/>
    <w:multiLevelType w:val="hybridMultilevel"/>
    <w:tmpl w:val="D368F7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A9A5E76"/>
    <w:multiLevelType w:val="hybridMultilevel"/>
    <w:tmpl w:val="4BF8B7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B283CFF"/>
    <w:multiLevelType w:val="hybridMultilevel"/>
    <w:tmpl w:val="8C54FBD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E6431F9"/>
    <w:multiLevelType w:val="multilevel"/>
    <w:tmpl w:val="C88E9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163AF9"/>
    <w:multiLevelType w:val="hybridMultilevel"/>
    <w:tmpl w:val="23AAB282"/>
    <w:lvl w:ilvl="0" w:tplc="AC746850">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607343C"/>
    <w:multiLevelType w:val="hybridMultilevel"/>
    <w:tmpl w:val="527A63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77761EB"/>
    <w:multiLevelType w:val="hybridMultilevel"/>
    <w:tmpl w:val="634233C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nsid w:val="78A80A28"/>
    <w:multiLevelType w:val="hybridMultilevel"/>
    <w:tmpl w:val="8F484990"/>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nsid w:val="7C0227BF"/>
    <w:multiLevelType w:val="hybridMultilevel"/>
    <w:tmpl w:val="EDBCCCDC"/>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nsid w:val="7FDE3E29"/>
    <w:multiLevelType w:val="hybridMultilevel"/>
    <w:tmpl w:val="CBC033B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0"/>
  </w:num>
  <w:num w:numId="5">
    <w:abstractNumId w:val="10"/>
  </w:num>
  <w:num w:numId="6">
    <w:abstractNumId w:val="21"/>
  </w:num>
  <w:num w:numId="7">
    <w:abstractNumId w:val="23"/>
  </w:num>
  <w:num w:numId="8">
    <w:abstractNumId w:val="20"/>
  </w:num>
  <w:num w:numId="9">
    <w:abstractNumId w:val="19"/>
  </w:num>
  <w:num w:numId="10">
    <w:abstractNumId w:val="1"/>
  </w:num>
  <w:num w:numId="11">
    <w:abstractNumId w:val="4"/>
  </w:num>
  <w:num w:numId="12">
    <w:abstractNumId w:val="15"/>
  </w:num>
  <w:num w:numId="13">
    <w:abstractNumId w:val="22"/>
  </w:num>
  <w:num w:numId="14">
    <w:abstractNumId w:val="13"/>
  </w:num>
  <w:num w:numId="15">
    <w:abstractNumId w:val="25"/>
  </w:num>
  <w:num w:numId="16">
    <w:abstractNumId w:val="17"/>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6"/>
  </w:num>
  <w:num w:numId="23">
    <w:abstractNumId w:val="16"/>
  </w:num>
  <w:num w:numId="24">
    <w:abstractNumId w:val="27"/>
  </w:num>
  <w:num w:numId="25">
    <w:abstractNumId w:val="7"/>
  </w:num>
  <w:num w:numId="26">
    <w:abstractNumId w:val="24"/>
  </w:num>
  <w:num w:numId="27">
    <w:abstractNumId w:val="18"/>
  </w:num>
  <w:num w:numId="28">
    <w:abstractNumId w:val="1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978D8"/>
    <w:rsid w:val="0000665C"/>
    <w:rsid w:val="00007077"/>
    <w:rsid w:val="00021BF0"/>
    <w:rsid w:val="00023491"/>
    <w:rsid w:val="000237C7"/>
    <w:rsid w:val="00023A1A"/>
    <w:rsid w:val="00023B55"/>
    <w:rsid w:val="00035BFB"/>
    <w:rsid w:val="00036CF2"/>
    <w:rsid w:val="00040A1B"/>
    <w:rsid w:val="00042D1B"/>
    <w:rsid w:val="00060B13"/>
    <w:rsid w:val="00072385"/>
    <w:rsid w:val="00072B48"/>
    <w:rsid w:val="00083788"/>
    <w:rsid w:val="00086F6E"/>
    <w:rsid w:val="00094BC1"/>
    <w:rsid w:val="000B411D"/>
    <w:rsid w:val="000B4831"/>
    <w:rsid w:val="000C636A"/>
    <w:rsid w:val="000D02B5"/>
    <w:rsid w:val="000E48F4"/>
    <w:rsid w:val="000F1991"/>
    <w:rsid w:val="000F6942"/>
    <w:rsid w:val="000F6D9B"/>
    <w:rsid w:val="001042BC"/>
    <w:rsid w:val="00131C4C"/>
    <w:rsid w:val="001438B1"/>
    <w:rsid w:val="00150DA1"/>
    <w:rsid w:val="00154848"/>
    <w:rsid w:val="00155636"/>
    <w:rsid w:val="001718AD"/>
    <w:rsid w:val="0017329B"/>
    <w:rsid w:val="00194443"/>
    <w:rsid w:val="0019579B"/>
    <w:rsid w:val="001A6259"/>
    <w:rsid w:val="001B3E1F"/>
    <w:rsid w:val="001B6AD6"/>
    <w:rsid w:val="001C0CC4"/>
    <w:rsid w:val="001C1B4C"/>
    <w:rsid w:val="001C5A38"/>
    <w:rsid w:val="001D0197"/>
    <w:rsid w:val="001E2E61"/>
    <w:rsid w:val="001E6D96"/>
    <w:rsid w:val="001F0C09"/>
    <w:rsid w:val="00217E28"/>
    <w:rsid w:val="00233A54"/>
    <w:rsid w:val="0024443D"/>
    <w:rsid w:val="00256FE6"/>
    <w:rsid w:val="00280FD7"/>
    <w:rsid w:val="002825F2"/>
    <w:rsid w:val="00283E44"/>
    <w:rsid w:val="002860FE"/>
    <w:rsid w:val="002A2D7B"/>
    <w:rsid w:val="002A5CC3"/>
    <w:rsid w:val="002C30DD"/>
    <w:rsid w:val="002C3FC8"/>
    <w:rsid w:val="002E5E5B"/>
    <w:rsid w:val="002F24CD"/>
    <w:rsid w:val="002F29A0"/>
    <w:rsid w:val="002F2FFA"/>
    <w:rsid w:val="00314B20"/>
    <w:rsid w:val="003246CF"/>
    <w:rsid w:val="00333CDD"/>
    <w:rsid w:val="00333E99"/>
    <w:rsid w:val="003340A4"/>
    <w:rsid w:val="00335868"/>
    <w:rsid w:val="00341292"/>
    <w:rsid w:val="00344FF0"/>
    <w:rsid w:val="00347D36"/>
    <w:rsid w:val="00361B41"/>
    <w:rsid w:val="003647E8"/>
    <w:rsid w:val="00364C2C"/>
    <w:rsid w:val="003660BE"/>
    <w:rsid w:val="00371449"/>
    <w:rsid w:val="003776B6"/>
    <w:rsid w:val="00390CCB"/>
    <w:rsid w:val="003961F7"/>
    <w:rsid w:val="003B4935"/>
    <w:rsid w:val="003C61AD"/>
    <w:rsid w:val="003E275D"/>
    <w:rsid w:val="003F7694"/>
    <w:rsid w:val="00403FE1"/>
    <w:rsid w:val="00405EEB"/>
    <w:rsid w:val="004070E3"/>
    <w:rsid w:val="00411655"/>
    <w:rsid w:val="00416EF7"/>
    <w:rsid w:val="00435B7D"/>
    <w:rsid w:val="00436284"/>
    <w:rsid w:val="004444CB"/>
    <w:rsid w:val="00451EDC"/>
    <w:rsid w:val="004637E8"/>
    <w:rsid w:val="00470C88"/>
    <w:rsid w:val="004774A6"/>
    <w:rsid w:val="00485CE9"/>
    <w:rsid w:val="00497921"/>
    <w:rsid w:val="00497E89"/>
    <w:rsid w:val="004A1A7C"/>
    <w:rsid w:val="004A2B22"/>
    <w:rsid w:val="004A38F3"/>
    <w:rsid w:val="004A4919"/>
    <w:rsid w:val="004A4F68"/>
    <w:rsid w:val="004B62FE"/>
    <w:rsid w:val="004C1025"/>
    <w:rsid w:val="004E2965"/>
    <w:rsid w:val="004E630A"/>
    <w:rsid w:val="004F1858"/>
    <w:rsid w:val="004F298C"/>
    <w:rsid w:val="005227F0"/>
    <w:rsid w:val="00551F33"/>
    <w:rsid w:val="0055355D"/>
    <w:rsid w:val="00562E53"/>
    <w:rsid w:val="0057502A"/>
    <w:rsid w:val="00590B3E"/>
    <w:rsid w:val="005A30BF"/>
    <w:rsid w:val="005E2655"/>
    <w:rsid w:val="005E2DB6"/>
    <w:rsid w:val="00600329"/>
    <w:rsid w:val="00605F96"/>
    <w:rsid w:val="006100B3"/>
    <w:rsid w:val="0061301B"/>
    <w:rsid w:val="006133C2"/>
    <w:rsid w:val="0062093F"/>
    <w:rsid w:val="00631385"/>
    <w:rsid w:val="006319E5"/>
    <w:rsid w:val="00636153"/>
    <w:rsid w:val="00643F70"/>
    <w:rsid w:val="00653BBB"/>
    <w:rsid w:val="00660E17"/>
    <w:rsid w:val="006660A9"/>
    <w:rsid w:val="006731E4"/>
    <w:rsid w:val="00680378"/>
    <w:rsid w:val="00695357"/>
    <w:rsid w:val="00697762"/>
    <w:rsid w:val="006D4E5B"/>
    <w:rsid w:val="006E381E"/>
    <w:rsid w:val="006F0052"/>
    <w:rsid w:val="0070003B"/>
    <w:rsid w:val="007062DE"/>
    <w:rsid w:val="00742E7A"/>
    <w:rsid w:val="00752FBC"/>
    <w:rsid w:val="00765E45"/>
    <w:rsid w:val="007677E9"/>
    <w:rsid w:val="00774E4A"/>
    <w:rsid w:val="00775B83"/>
    <w:rsid w:val="007A218F"/>
    <w:rsid w:val="007A60D1"/>
    <w:rsid w:val="007A7BF0"/>
    <w:rsid w:val="007B6DA9"/>
    <w:rsid w:val="007C3EFB"/>
    <w:rsid w:val="007D106E"/>
    <w:rsid w:val="00803D66"/>
    <w:rsid w:val="00822D57"/>
    <w:rsid w:val="0082529F"/>
    <w:rsid w:val="008276BC"/>
    <w:rsid w:val="00831BA2"/>
    <w:rsid w:val="00836E6B"/>
    <w:rsid w:val="008402F9"/>
    <w:rsid w:val="0084365D"/>
    <w:rsid w:val="008801B4"/>
    <w:rsid w:val="008978D8"/>
    <w:rsid w:val="00897980"/>
    <w:rsid w:val="008A51F4"/>
    <w:rsid w:val="008B1786"/>
    <w:rsid w:val="008B2A2A"/>
    <w:rsid w:val="008B7225"/>
    <w:rsid w:val="008B7ECB"/>
    <w:rsid w:val="008C623A"/>
    <w:rsid w:val="008C6251"/>
    <w:rsid w:val="00922A8C"/>
    <w:rsid w:val="00927BC3"/>
    <w:rsid w:val="009411A4"/>
    <w:rsid w:val="009435F4"/>
    <w:rsid w:val="00954D62"/>
    <w:rsid w:val="009633C6"/>
    <w:rsid w:val="0096655E"/>
    <w:rsid w:val="00972AEE"/>
    <w:rsid w:val="009760ED"/>
    <w:rsid w:val="0099148F"/>
    <w:rsid w:val="00997064"/>
    <w:rsid w:val="00997D0B"/>
    <w:rsid w:val="009B0DFF"/>
    <w:rsid w:val="009C1ADF"/>
    <w:rsid w:val="009C4DCA"/>
    <w:rsid w:val="009D6074"/>
    <w:rsid w:val="009E0162"/>
    <w:rsid w:val="009E77E8"/>
    <w:rsid w:val="00A1180A"/>
    <w:rsid w:val="00A14145"/>
    <w:rsid w:val="00A253BA"/>
    <w:rsid w:val="00A30982"/>
    <w:rsid w:val="00A411EF"/>
    <w:rsid w:val="00A54E36"/>
    <w:rsid w:val="00A566DB"/>
    <w:rsid w:val="00A62B16"/>
    <w:rsid w:val="00A632B4"/>
    <w:rsid w:val="00AB738D"/>
    <w:rsid w:val="00AC25F6"/>
    <w:rsid w:val="00AD373F"/>
    <w:rsid w:val="00AD3C07"/>
    <w:rsid w:val="00AE7DA8"/>
    <w:rsid w:val="00AF12EF"/>
    <w:rsid w:val="00AF533B"/>
    <w:rsid w:val="00B1144A"/>
    <w:rsid w:val="00B154DA"/>
    <w:rsid w:val="00B27F3D"/>
    <w:rsid w:val="00B7321A"/>
    <w:rsid w:val="00B753D6"/>
    <w:rsid w:val="00B83298"/>
    <w:rsid w:val="00B91FAA"/>
    <w:rsid w:val="00B94C2E"/>
    <w:rsid w:val="00B97A45"/>
    <w:rsid w:val="00BA20C0"/>
    <w:rsid w:val="00BA2F57"/>
    <w:rsid w:val="00BC168A"/>
    <w:rsid w:val="00BC4543"/>
    <w:rsid w:val="00BC5C0B"/>
    <w:rsid w:val="00BC7019"/>
    <w:rsid w:val="00BC7A5B"/>
    <w:rsid w:val="00BD15D9"/>
    <w:rsid w:val="00BD5E2B"/>
    <w:rsid w:val="00BE7A80"/>
    <w:rsid w:val="00BF235B"/>
    <w:rsid w:val="00BF43F0"/>
    <w:rsid w:val="00C02BFE"/>
    <w:rsid w:val="00C02E5C"/>
    <w:rsid w:val="00C1282D"/>
    <w:rsid w:val="00C157DC"/>
    <w:rsid w:val="00C21887"/>
    <w:rsid w:val="00C23B28"/>
    <w:rsid w:val="00C36C62"/>
    <w:rsid w:val="00C37959"/>
    <w:rsid w:val="00C43FE8"/>
    <w:rsid w:val="00C57B2F"/>
    <w:rsid w:val="00C6134C"/>
    <w:rsid w:val="00C6189A"/>
    <w:rsid w:val="00C634B0"/>
    <w:rsid w:val="00C66248"/>
    <w:rsid w:val="00C76694"/>
    <w:rsid w:val="00C767A0"/>
    <w:rsid w:val="00C91E37"/>
    <w:rsid w:val="00C92AF4"/>
    <w:rsid w:val="00CB0121"/>
    <w:rsid w:val="00CB1F72"/>
    <w:rsid w:val="00CB4DB2"/>
    <w:rsid w:val="00CB66B1"/>
    <w:rsid w:val="00CD3182"/>
    <w:rsid w:val="00CE070C"/>
    <w:rsid w:val="00CE6070"/>
    <w:rsid w:val="00D010ED"/>
    <w:rsid w:val="00D02DA8"/>
    <w:rsid w:val="00D20F56"/>
    <w:rsid w:val="00D228A9"/>
    <w:rsid w:val="00D26B3B"/>
    <w:rsid w:val="00D40D46"/>
    <w:rsid w:val="00D44903"/>
    <w:rsid w:val="00D47441"/>
    <w:rsid w:val="00D61607"/>
    <w:rsid w:val="00D70A7D"/>
    <w:rsid w:val="00D76585"/>
    <w:rsid w:val="00D80A89"/>
    <w:rsid w:val="00D82E89"/>
    <w:rsid w:val="00DA2D9F"/>
    <w:rsid w:val="00DB09C0"/>
    <w:rsid w:val="00DB4978"/>
    <w:rsid w:val="00DC1D95"/>
    <w:rsid w:val="00DC5343"/>
    <w:rsid w:val="00E00E30"/>
    <w:rsid w:val="00E1178F"/>
    <w:rsid w:val="00E40BCC"/>
    <w:rsid w:val="00E41349"/>
    <w:rsid w:val="00E416B0"/>
    <w:rsid w:val="00E73F97"/>
    <w:rsid w:val="00E95989"/>
    <w:rsid w:val="00EC0FC3"/>
    <w:rsid w:val="00EC4775"/>
    <w:rsid w:val="00EC5B8D"/>
    <w:rsid w:val="00EE0BCA"/>
    <w:rsid w:val="00EF4847"/>
    <w:rsid w:val="00EF769D"/>
    <w:rsid w:val="00EF7CA4"/>
    <w:rsid w:val="00F0154E"/>
    <w:rsid w:val="00F01DEA"/>
    <w:rsid w:val="00F02489"/>
    <w:rsid w:val="00F0490E"/>
    <w:rsid w:val="00F36EE1"/>
    <w:rsid w:val="00F425A1"/>
    <w:rsid w:val="00F46D23"/>
    <w:rsid w:val="00F47F19"/>
    <w:rsid w:val="00F52A69"/>
    <w:rsid w:val="00F55AE5"/>
    <w:rsid w:val="00F56EAF"/>
    <w:rsid w:val="00F56F48"/>
    <w:rsid w:val="00F843E0"/>
    <w:rsid w:val="00F91799"/>
    <w:rsid w:val="00FA18CC"/>
    <w:rsid w:val="00FB18DA"/>
    <w:rsid w:val="00FB1D24"/>
    <w:rsid w:val="00FB747F"/>
    <w:rsid w:val="00FE1E92"/>
    <w:rsid w:val="00FF0E33"/>
    <w:rsid w:val="00FF4F72"/>
    <w:rsid w:val="00FF59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96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80FD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80FD7"/>
    <w:rPr>
      <w:color w:val="0000FF" w:themeColor="hyperlink"/>
      <w:u w:val="single"/>
    </w:rPr>
  </w:style>
  <w:style w:type="character" w:customStyle="1" w:styleId="apple-style-span">
    <w:name w:val="apple-style-span"/>
    <w:basedOn w:val="VarsaylanParagrafYazTipi"/>
    <w:rsid w:val="002F24CD"/>
  </w:style>
  <w:style w:type="paragraph" w:customStyle="1" w:styleId="Default">
    <w:name w:val="Default"/>
    <w:rsid w:val="002F24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tbilgi">
    <w:name w:val="header"/>
    <w:basedOn w:val="Normal"/>
    <w:link w:val="stbilgiChar"/>
    <w:uiPriority w:val="99"/>
    <w:unhideWhenUsed/>
    <w:rsid w:val="002F24C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24CD"/>
  </w:style>
  <w:style w:type="paragraph" w:styleId="Altbilgi">
    <w:name w:val="footer"/>
    <w:basedOn w:val="Normal"/>
    <w:link w:val="AltbilgiChar"/>
    <w:uiPriority w:val="99"/>
    <w:unhideWhenUsed/>
    <w:rsid w:val="002F24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F24CD"/>
  </w:style>
  <w:style w:type="paragraph" w:styleId="BalonMetni">
    <w:name w:val="Balloon Text"/>
    <w:basedOn w:val="Normal"/>
    <w:link w:val="BalonMetniChar"/>
    <w:uiPriority w:val="99"/>
    <w:semiHidden/>
    <w:unhideWhenUsed/>
    <w:rsid w:val="00EE0BC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0BCA"/>
    <w:rPr>
      <w:rFonts w:ascii="Tahoma" w:hAnsi="Tahoma" w:cs="Tahoma"/>
      <w:sz w:val="16"/>
      <w:szCs w:val="16"/>
    </w:rPr>
  </w:style>
  <w:style w:type="character" w:styleId="Gl">
    <w:name w:val="Strong"/>
    <w:basedOn w:val="VarsaylanParagrafYazTipi"/>
    <w:uiPriority w:val="22"/>
    <w:qFormat/>
    <w:rsid w:val="008C623A"/>
    <w:rPr>
      <w:b/>
      <w:bCs/>
    </w:rPr>
  </w:style>
  <w:style w:type="character" w:customStyle="1" w:styleId="apple-converted-space">
    <w:name w:val="apple-converted-space"/>
    <w:basedOn w:val="VarsaylanParagrafYazTipi"/>
    <w:rsid w:val="008C623A"/>
  </w:style>
  <w:style w:type="paragraph" w:styleId="NormalWeb">
    <w:name w:val="Normal (Web)"/>
    <w:basedOn w:val="Normal"/>
    <w:uiPriority w:val="99"/>
    <w:unhideWhenUsed/>
    <w:rsid w:val="00C43FE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9411A4"/>
    <w:pPr>
      <w:spacing w:after="0" w:line="240" w:lineRule="auto"/>
    </w:pPr>
  </w:style>
  <w:style w:type="paragraph" w:customStyle="1" w:styleId="nospacing">
    <w:name w:val="nospacing"/>
    <w:basedOn w:val="Normal"/>
    <w:rsid w:val="00BC168A"/>
    <w:pPr>
      <w:spacing w:after="0" w:line="240" w:lineRule="auto"/>
    </w:pPr>
    <w:rPr>
      <w:rFonts w:ascii="Times New Roman" w:eastAsia="Calibri" w:hAnsi="Times New Roman" w:cs="Times New Roman"/>
      <w:sz w:val="24"/>
      <w:szCs w:val="24"/>
      <w:lang w:eastAsia="tr-TR"/>
    </w:rPr>
  </w:style>
  <w:style w:type="character" w:customStyle="1" w:styleId="textexposedshow">
    <w:name w:val="text_exposed_show"/>
    <w:basedOn w:val="VarsaylanParagrafYazTipi"/>
    <w:rsid w:val="0017329B"/>
  </w:style>
  <w:style w:type="character" w:customStyle="1" w:styleId="58cl">
    <w:name w:val="_58cl"/>
    <w:basedOn w:val="VarsaylanParagrafYazTipi"/>
    <w:rsid w:val="00C66248"/>
  </w:style>
  <w:style w:type="character" w:customStyle="1" w:styleId="58cm">
    <w:name w:val="_58cm"/>
    <w:basedOn w:val="VarsaylanParagrafYazTipi"/>
    <w:rsid w:val="00C662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7313">
      <w:bodyDiv w:val="1"/>
      <w:marLeft w:val="0"/>
      <w:marRight w:val="0"/>
      <w:marTop w:val="0"/>
      <w:marBottom w:val="0"/>
      <w:divBdr>
        <w:top w:val="none" w:sz="0" w:space="0" w:color="auto"/>
        <w:left w:val="none" w:sz="0" w:space="0" w:color="auto"/>
        <w:bottom w:val="none" w:sz="0" w:space="0" w:color="auto"/>
        <w:right w:val="none" w:sz="0" w:space="0" w:color="auto"/>
      </w:divBdr>
    </w:div>
    <w:div w:id="57214520">
      <w:bodyDiv w:val="1"/>
      <w:marLeft w:val="0"/>
      <w:marRight w:val="0"/>
      <w:marTop w:val="0"/>
      <w:marBottom w:val="0"/>
      <w:divBdr>
        <w:top w:val="none" w:sz="0" w:space="0" w:color="auto"/>
        <w:left w:val="none" w:sz="0" w:space="0" w:color="auto"/>
        <w:bottom w:val="none" w:sz="0" w:space="0" w:color="auto"/>
        <w:right w:val="none" w:sz="0" w:space="0" w:color="auto"/>
      </w:divBdr>
    </w:div>
    <w:div w:id="246579049">
      <w:bodyDiv w:val="1"/>
      <w:marLeft w:val="0"/>
      <w:marRight w:val="0"/>
      <w:marTop w:val="0"/>
      <w:marBottom w:val="0"/>
      <w:divBdr>
        <w:top w:val="none" w:sz="0" w:space="0" w:color="auto"/>
        <w:left w:val="none" w:sz="0" w:space="0" w:color="auto"/>
        <w:bottom w:val="none" w:sz="0" w:space="0" w:color="auto"/>
        <w:right w:val="none" w:sz="0" w:space="0" w:color="auto"/>
      </w:divBdr>
    </w:div>
    <w:div w:id="354964305">
      <w:bodyDiv w:val="1"/>
      <w:marLeft w:val="0"/>
      <w:marRight w:val="0"/>
      <w:marTop w:val="0"/>
      <w:marBottom w:val="0"/>
      <w:divBdr>
        <w:top w:val="none" w:sz="0" w:space="0" w:color="auto"/>
        <w:left w:val="none" w:sz="0" w:space="0" w:color="auto"/>
        <w:bottom w:val="none" w:sz="0" w:space="0" w:color="auto"/>
        <w:right w:val="none" w:sz="0" w:space="0" w:color="auto"/>
      </w:divBdr>
    </w:div>
    <w:div w:id="443959880">
      <w:bodyDiv w:val="1"/>
      <w:marLeft w:val="0"/>
      <w:marRight w:val="0"/>
      <w:marTop w:val="0"/>
      <w:marBottom w:val="0"/>
      <w:divBdr>
        <w:top w:val="none" w:sz="0" w:space="0" w:color="auto"/>
        <w:left w:val="none" w:sz="0" w:space="0" w:color="auto"/>
        <w:bottom w:val="none" w:sz="0" w:space="0" w:color="auto"/>
        <w:right w:val="none" w:sz="0" w:space="0" w:color="auto"/>
      </w:divBdr>
    </w:div>
    <w:div w:id="517551485">
      <w:bodyDiv w:val="1"/>
      <w:marLeft w:val="0"/>
      <w:marRight w:val="0"/>
      <w:marTop w:val="0"/>
      <w:marBottom w:val="0"/>
      <w:divBdr>
        <w:top w:val="none" w:sz="0" w:space="0" w:color="auto"/>
        <w:left w:val="none" w:sz="0" w:space="0" w:color="auto"/>
        <w:bottom w:val="none" w:sz="0" w:space="0" w:color="auto"/>
        <w:right w:val="none" w:sz="0" w:space="0" w:color="auto"/>
      </w:divBdr>
    </w:div>
    <w:div w:id="749741709">
      <w:bodyDiv w:val="1"/>
      <w:marLeft w:val="0"/>
      <w:marRight w:val="0"/>
      <w:marTop w:val="0"/>
      <w:marBottom w:val="0"/>
      <w:divBdr>
        <w:top w:val="none" w:sz="0" w:space="0" w:color="auto"/>
        <w:left w:val="none" w:sz="0" w:space="0" w:color="auto"/>
        <w:bottom w:val="none" w:sz="0" w:space="0" w:color="auto"/>
        <w:right w:val="none" w:sz="0" w:space="0" w:color="auto"/>
      </w:divBdr>
    </w:div>
    <w:div w:id="938876122">
      <w:bodyDiv w:val="1"/>
      <w:marLeft w:val="0"/>
      <w:marRight w:val="0"/>
      <w:marTop w:val="0"/>
      <w:marBottom w:val="0"/>
      <w:divBdr>
        <w:top w:val="none" w:sz="0" w:space="0" w:color="auto"/>
        <w:left w:val="none" w:sz="0" w:space="0" w:color="auto"/>
        <w:bottom w:val="none" w:sz="0" w:space="0" w:color="auto"/>
        <w:right w:val="none" w:sz="0" w:space="0" w:color="auto"/>
      </w:divBdr>
      <w:divsChild>
        <w:div w:id="26219319">
          <w:marLeft w:val="0"/>
          <w:marRight w:val="0"/>
          <w:marTop w:val="167"/>
          <w:marBottom w:val="84"/>
          <w:divBdr>
            <w:top w:val="none" w:sz="0" w:space="0" w:color="auto"/>
            <w:left w:val="none" w:sz="0" w:space="0" w:color="auto"/>
            <w:bottom w:val="none" w:sz="0" w:space="0" w:color="auto"/>
            <w:right w:val="none" w:sz="0" w:space="0" w:color="auto"/>
          </w:divBdr>
        </w:div>
      </w:divsChild>
    </w:div>
    <w:div w:id="1171456933">
      <w:bodyDiv w:val="1"/>
      <w:marLeft w:val="0"/>
      <w:marRight w:val="0"/>
      <w:marTop w:val="0"/>
      <w:marBottom w:val="0"/>
      <w:divBdr>
        <w:top w:val="none" w:sz="0" w:space="0" w:color="auto"/>
        <w:left w:val="none" w:sz="0" w:space="0" w:color="auto"/>
        <w:bottom w:val="none" w:sz="0" w:space="0" w:color="auto"/>
        <w:right w:val="none" w:sz="0" w:space="0" w:color="auto"/>
      </w:divBdr>
    </w:div>
    <w:div w:id="1184128085">
      <w:bodyDiv w:val="1"/>
      <w:marLeft w:val="0"/>
      <w:marRight w:val="0"/>
      <w:marTop w:val="0"/>
      <w:marBottom w:val="0"/>
      <w:divBdr>
        <w:top w:val="none" w:sz="0" w:space="0" w:color="auto"/>
        <w:left w:val="none" w:sz="0" w:space="0" w:color="auto"/>
        <w:bottom w:val="none" w:sz="0" w:space="0" w:color="auto"/>
        <w:right w:val="none" w:sz="0" w:space="0" w:color="auto"/>
      </w:divBdr>
    </w:div>
    <w:div w:id="1237517898">
      <w:bodyDiv w:val="1"/>
      <w:marLeft w:val="0"/>
      <w:marRight w:val="0"/>
      <w:marTop w:val="0"/>
      <w:marBottom w:val="0"/>
      <w:divBdr>
        <w:top w:val="none" w:sz="0" w:space="0" w:color="auto"/>
        <w:left w:val="none" w:sz="0" w:space="0" w:color="auto"/>
        <w:bottom w:val="none" w:sz="0" w:space="0" w:color="auto"/>
        <w:right w:val="none" w:sz="0" w:space="0" w:color="auto"/>
      </w:divBdr>
    </w:div>
    <w:div w:id="1324965063">
      <w:bodyDiv w:val="1"/>
      <w:marLeft w:val="0"/>
      <w:marRight w:val="0"/>
      <w:marTop w:val="0"/>
      <w:marBottom w:val="0"/>
      <w:divBdr>
        <w:top w:val="none" w:sz="0" w:space="0" w:color="auto"/>
        <w:left w:val="none" w:sz="0" w:space="0" w:color="auto"/>
        <w:bottom w:val="none" w:sz="0" w:space="0" w:color="auto"/>
        <w:right w:val="none" w:sz="0" w:space="0" w:color="auto"/>
      </w:divBdr>
    </w:div>
    <w:div w:id="1424453621">
      <w:bodyDiv w:val="1"/>
      <w:marLeft w:val="0"/>
      <w:marRight w:val="0"/>
      <w:marTop w:val="0"/>
      <w:marBottom w:val="0"/>
      <w:divBdr>
        <w:top w:val="none" w:sz="0" w:space="0" w:color="auto"/>
        <w:left w:val="none" w:sz="0" w:space="0" w:color="auto"/>
        <w:bottom w:val="none" w:sz="0" w:space="0" w:color="auto"/>
        <w:right w:val="none" w:sz="0" w:space="0" w:color="auto"/>
      </w:divBdr>
    </w:div>
    <w:div w:id="1601520855">
      <w:bodyDiv w:val="1"/>
      <w:marLeft w:val="0"/>
      <w:marRight w:val="0"/>
      <w:marTop w:val="0"/>
      <w:marBottom w:val="0"/>
      <w:divBdr>
        <w:top w:val="none" w:sz="0" w:space="0" w:color="auto"/>
        <w:left w:val="none" w:sz="0" w:space="0" w:color="auto"/>
        <w:bottom w:val="none" w:sz="0" w:space="0" w:color="auto"/>
        <w:right w:val="none" w:sz="0" w:space="0" w:color="auto"/>
      </w:divBdr>
    </w:div>
    <w:div w:id="1722827527">
      <w:bodyDiv w:val="1"/>
      <w:marLeft w:val="0"/>
      <w:marRight w:val="0"/>
      <w:marTop w:val="0"/>
      <w:marBottom w:val="0"/>
      <w:divBdr>
        <w:top w:val="none" w:sz="0" w:space="0" w:color="auto"/>
        <w:left w:val="none" w:sz="0" w:space="0" w:color="auto"/>
        <w:bottom w:val="none" w:sz="0" w:space="0" w:color="auto"/>
        <w:right w:val="none" w:sz="0" w:space="0" w:color="auto"/>
      </w:divBdr>
    </w:div>
    <w:div w:id="1804810816">
      <w:bodyDiv w:val="1"/>
      <w:marLeft w:val="0"/>
      <w:marRight w:val="0"/>
      <w:marTop w:val="0"/>
      <w:marBottom w:val="0"/>
      <w:divBdr>
        <w:top w:val="none" w:sz="0" w:space="0" w:color="auto"/>
        <w:left w:val="none" w:sz="0" w:space="0" w:color="auto"/>
        <w:bottom w:val="none" w:sz="0" w:space="0" w:color="auto"/>
        <w:right w:val="none" w:sz="0" w:space="0" w:color="auto"/>
      </w:divBdr>
    </w:div>
    <w:div w:id="1809786185">
      <w:bodyDiv w:val="1"/>
      <w:marLeft w:val="0"/>
      <w:marRight w:val="0"/>
      <w:marTop w:val="0"/>
      <w:marBottom w:val="0"/>
      <w:divBdr>
        <w:top w:val="none" w:sz="0" w:space="0" w:color="auto"/>
        <w:left w:val="none" w:sz="0" w:space="0" w:color="auto"/>
        <w:bottom w:val="none" w:sz="0" w:space="0" w:color="auto"/>
        <w:right w:val="none" w:sz="0" w:space="0" w:color="auto"/>
      </w:divBdr>
    </w:div>
    <w:div w:id="1831827910">
      <w:bodyDiv w:val="1"/>
      <w:marLeft w:val="0"/>
      <w:marRight w:val="0"/>
      <w:marTop w:val="0"/>
      <w:marBottom w:val="0"/>
      <w:divBdr>
        <w:top w:val="none" w:sz="0" w:space="0" w:color="auto"/>
        <w:left w:val="none" w:sz="0" w:space="0" w:color="auto"/>
        <w:bottom w:val="none" w:sz="0" w:space="0" w:color="auto"/>
        <w:right w:val="none" w:sz="0" w:space="0" w:color="auto"/>
      </w:divBdr>
    </w:div>
    <w:div w:id="2106999265">
      <w:bodyDiv w:val="1"/>
      <w:marLeft w:val="0"/>
      <w:marRight w:val="0"/>
      <w:marTop w:val="0"/>
      <w:marBottom w:val="0"/>
      <w:divBdr>
        <w:top w:val="none" w:sz="0" w:space="0" w:color="auto"/>
        <w:left w:val="none" w:sz="0" w:space="0" w:color="auto"/>
        <w:bottom w:val="none" w:sz="0" w:space="0" w:color="auto"/>
        <w:right w:val="none" w:sz="0" w:space="0" w:color="auto"/>
      </w:divBdr>
    </w:div>
    <w:div w:id="213143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stimsavunma.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672502-B989-486B-8CE9-D5C14DB77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2</Pages>
  <Words>999</Words>
  <Characters>5697</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OSTİM Basın ve Halkla İlişkiler Müdürlüğü                                                                                                                                                                                                                       100. Yıl Bulvarı No: 101/A    OSTİM/ANKARA                                                                                                                                                                                                                       Tel: (0312) 385 50 90 (1300)                                                                                                                                                                                                                                                           E-posta: korhan@ostim.com.tr</Company>
  <LinksUpToDate>false</LinksUpToDate>
  <CharactersWithSpaces>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Yunus EFE OSTİM</cp:lastModifiedBy>
  <cp:revision>49</cp:revision>
  <dcterms:created xsi:type="dcterms:W3CDTF">2014-02-28T16:20:00Z</dcterms:created>
  <dcterms:modified xsi:type="dcterms:W3CDTF">2016-01-15T06:32:00Z</dcterms:modified>
</cp:coreProperties>
</file>